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Autospacing="0"/>
        <w:jc w:val="center"/>
        <w:rPr>
          <w:rFonts w:hint="default"/>
          <w:bCs/>
          <w:sz w:val="36"/>
          <w:szCs w:val="36"/>
        </w:rPr>
      </w:pPr>
      <w:r>
        <w:rPr>
          <w:bCs/>
          <w:sz w:val="36"/>
          <w:szCs w:val="36"/>
        </w:rPr>
        <w:t>腾云期刊协同采编系统</w:t>
      </w:r>
      <w:r>
        <w:rPr>
          <w:rFonts w:hint="eastAsia"/>
          <w:bCs/>
          <w:sz w:val="36"/>
          <w:szCs w:val="36"/>
          <w:lang w:val="en-US" w:eastAsia="zh-CN"/>
        </w:rPr>
        <w:t>V</w:t>
      </w:r>
      <w:bookmarkStart w:id="0" w:name="_GoBack"/>
      <w:bookmarkEnd w:id="0"/>
      <w:r>
        <w:rPr>
          <w:bCs/>
          <w:sz w:val="36"/>
          <w:szCs w:val="36"/>
        </w:rPr>
        <w:t>9.0</w:t>
      </w:r>
      <w:r>
        <w:rPr>
          <w:rFonts w:hint="eastAsia"/>
          <w:bCs/>
          <w:sz w:val="36"/>
          <w:szCs w:val="36"/>
          <w:lang w:eastAsia="zh-CN"/>
        </w:rPr>
        <w:t>——</w:t>
      </w:r>
      <w:r>
        <w:rPr>
          <w:bCs/>
          <w:sz w:val="36"/>
          <w:szCs w:val="36"/>
        </w:rPr>
        <w:t>费用管理用户操作手册</w:t>
      </w:r>
    </w:p>
    <w:p>
      <w:pPr>
        <w:pStyle w:val="3"/>
        <w:numPr>
          <w:ilvl w:val="0"/>
          <w:numId w:val="1"/>
        </w:numPr>
      </w:pPr>
      <w:r>
        <w:rPr>
          <w:rFonts w:hint="eastAsia"/>
        </w:rPr>
        <w:t xml:space="preserve"> 概述</w:t>
      </w:r>
    </w:p>
    <w:p>
      <w:pPr>
        <w:ind w:firstLine="420"/>
      </w:pPr>
      <w:r>
        <w:rPr>
          <w:rFonts w:hint="eastAsia"/>
        </w:rPr>
        <w:t>新版腾云费用管理功能，能够满足编辑部用户最常用的五类收支费用的全流程管理。这五类费用分别是：审稿费、版面费、作者稿费、专家审稿费以及编辑稿费。</w:t>
      </w:r>
    </w:p>
    <w:p>
      <w:pPr>
        <w:ind w:firstLine="420"/>
      </w:pPr>
      <w:r>
        <w:rPr>
          <w:rFonts w:hint="eastAsia"/>
        </w:rPr>
        <w:t>本功能的实现主要集中在【费用中心】模块。为了能让用户在稿件审编发全流程中更方便地使用，在【稿件中心】的审稿环节和组版环节同时完善了费用管理的调用功能。</w:t>
      </w:r>
    </w:p>
    <w:p>
      <w:pPr>
        <w:pStyle w:val="3"/>
        <w:numPr>
          <w:ilvl w:val="0"/>
          <w:numId w:val="1"/>
        </w:numPr>
      </w:pPr>
      <w:r>
        <w:rPr>
          <w:rFonts w:hint="eastAsia"/>
        </w:rPr>
        <w:t xml:space="preserve"> 费用设置</w:t>
      </w:r>
    </w:p>
    <w:p>
      <w:r>
        <w:rPr>
          <w:rFonts w:hint="eastAsia"/>
        </w:rPr>
        <w:t xml:space="preserve">    需要新开通费用管理功能模块，或对以往费用配置信息有改动的编辑部用户，需要自行操作或联系客服完成费用设置。其他编辑部用户可跳过本步骤，直接使用本手册第3章—第6章所述的费用管理功能。</w:t>
      </w:r>
    </w:p>
    <w:p>
      <w:pPr>
        <w:pStyle w:val="4"/>
      </w:pPr>
      <w:r>
        <w:rPr>
          <w:rFonts w:hint="eastAsia"/>
        </w:rPr>
        <w:t>2.1  第一步，添加或修改费用类型</w:t>
      </w:r>
    </w:p>
    <w:p>
      <w:pPr>
        <w:ind w:firstLine="420"/>
      </w:pPr>
      <w:r>
        <w:rPr>
          <w:rFonts w:hint="eastAsia"/>
        </w:rPr>
        <w:t>在【费用中心】——【费用设置】——【</w:t>
      </w:r>
      <w:r>
        <w:fldChar w:fldCharType="begin"/>
      </w:r>
      <w:r>
        <w:instrText xml:space="preserve"> HYPERLINK "http://192.168.103.101/zhyxhEdigtor/CostManagement/CostTypeList.aspx" \t "http://192.168.103.101/zhyxhEdigtor/CostManagement/_self" </w:instrText>
      </w:r>
      <w:r>
        <w:fldChar w:fldCharType="separate"/>
      </w:r>
      <w:r>
        <w:rPr>
          <w:rFonts w:hint="eastAsia"/>
        </w:rPr>
        <w:t>费用类型定义</w:t>
      </w:r>
      <w:r>
        <w:rPr>
          <w:rFonts w:hint="eastAsia"/>
        </w:rPr>
        <w:fldChar w:fldCharType="end"/>
      </w:r>
      <w:r>
        <w:rPr>
          <w:rFonts w:hint="eastAsia"/>
        </w:rPr>
        <w:t>】下完成。界面如下图所示。</w:t>
      </w:r>
    </w:p>
    <w:p>
      <w:pPr>
        <w:jc w:val="center"/>
      </w:pPr>
      <w:r>
        <w:drawing>
          <wp:inline distT="0" distB="0" distL="114300" distR="114300">
            <wp:extent cx="4083685" cy="5637530"/>
            <wp:effectExtent l="0" t="0" r="1206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4083685" cy="5637530"/>
                    </a:xfrm>
                    <a:prstGeom prst="rect">
                      <a:avLst/>
                    </a:prstGeom>
                    <a:noFill/>
                    <a:ln w="9525">
                      <a:noFill/>
                    </a:ln>
                  </pic:spPr>
                </pic:pic>
              </a:graphicData>
            </a:graphic>
          </wp:inline>
        </w:drawing>
      </w:r>
    </w:p>
    <w:p>
      <w:pPr>
        <w:ind w:firstLine="420"/>
      </w:pPr>
      <w:r>
        <w:rPr>
          <w:rFonts w:hint="eastAsia"/>
        </w:rPr>
        <w:t>收支五类费用的设置均在本页面完成，但一次只能定义一种。定义时，必须填写【费用类型名称】，这也是该类费用在系统中呈现的具体名称。</w:t>
      </w:r>
    </w:p>
    <w:p>
      <w:pPr>
        <w:ind w:firstLine="420"/>
      </w:pPr>
      <w:r>
        <w:rPr>
          <w:rFonts w:hint="eastAsia"/>
        </w:rPr>
        <w:t>对于审稿费，用户需要选择：是否自动通知审稿费、是否默认显示发票信息、通知邮件模板、催缴邮件模板。</w:t>
      </w:r>
    </w:p>
    <w:p>
      <w:pPr>
        <w:ind w:firstLine="420"/>
      </w:pPr>
      <w:r>
        <w:rPr>
          <w:rFonts w:hint="eastAsia"/>
        </w:rPr>
        <w:t>对于版面费，用户需要选择：是否默认显示发票信息、通知邮件模板、催缴邮件模板。</w:t>
      </w:r>
    </w:p>
    <w:p>
      <w:pPr>
        <w:ind w:firstLine="420"/>
      </w:pPr>
      <w:r>
        <w:rPr>
          <w:rFonts w:hint="eastAsia"/>
        </w:rPr>
        <w:t>对于作者稿费，用户需要选择：通知作者稿费的默认发放方式、通知邮件模板。</w:t>
      </w:r>
    </w:p>
    <w:p>
      <w:pPr>
        <w:ind w:firstLine="420"/>
      </w:pPr>
      <w:r>
        <w:rPr>
          <w:rFonts w:hint="eastAsia"/>
        </w:rPr>
        <w:t>对于专家审稿费，用户需要选择：通知专家审稿费的默认发放方式。</w:t>
      </w:r>
    </w:p>
    <w:p>
      <w:pPr>
        <w:ind w:firstLine="420"/>
      </w:pPr>
      <w:r>
        <w:rPr>
          <w:rFonts w:hint="eastAsia"/>
        </w:rPr>
        <w:t>对于编辑稿费，用户需要选择：通知编辑稿费的默认发放方式。</w:t>
      </w:r>
    </w:p>
    <w:p>
      <w:pPr>
        <w:ind w:firstLine="420"/>
      </w:pPr>
      <w:r>
        <w:rPr>
          <w:rFonts w:hint="eastAsia"/>
        </w:rPr>
        <w:t>在页面的最下方，用户还可为上述四类费用设置费用类型计算公式、在导航树上的显示顺序，以及相关的备注信息。</w:t>
      </w:r>
    </w:p>
    <w:p>
      <w:pPr>
        <w:pStyle w:val="4"/>
      </w:pPr>
      <w:r>
        <w:rPr>
          <w:rFonts w:hint="eastAsia"/>
        </w:rPr>
        <w:t>2.2  第二步，完成费用配置</w:t>
      </w:r>
    </w:p>
    <w:p>
      <w:pPr>
        <w:ind w:firstLine="420" w:firstLineChars="200"/>
      </w:pPr>
      <w:r>
        <w:rPr>
          <w:rFonts w:hint="eastAsia"/>
        </w:rPr>
        <w:t>对于审稿流程中触发的费用管理，用户可在【</w:t>
      </w:r>
      <w:r>
        <w:fldChar w:fldCharType="begin"/>
      </w:r>
      <w:r>
        <w:instrText xml:space="preserve"> HYPERLINK "http://192.168.103.101/zhyxhEdigtor/CostManagement/CostSetting.aspx" \t "http://192.168.103.101/zhyxhEdigtor/CostManagement/_self" </w:instrText>
      </w:r>
      <w:r>
        <w:fldChar w:fldCharType="separate"/>
      </w:r>
      <w:r>
        <w:rPr>
          <w:rFonts w:hint="eastAsia"/>
        </w:rPr>
        <w:t>费用配置-流程生成</w:t>
      </w:r>
      <w:r>
        <w:rPr>
          <w:rFonts w:hint="eastAsia"/>
        </w:rPr>
        <w:fldChar w:fldCharType="end"/>
      </w:r>
      <w:r>
        <w:rPr>
          <w:rFonts w:hint="eastAsia"/>
        </w:rPr>
        <w:t>】进行设置，如选择在初审或外审流程开始时触发的审稿管理费，或选择在安排刊期流程完成时触发版面费管理等。设置方式是，点击相应流程后面的</w:t>
      </w:r>
      <w:r>
        <w:drawing>
          <wp:inline distT="0" distB="0" distL="114300" distR="114300">
            <wp:extent cx="134620" cy="146050"/>
            <wp:effectExtent l="0" t="0" r="1778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rcRect l="-5417" t="21000" r="17083" b="2333"/>
                    <a:stretch>
                      <a:fillRect/>
                    </a:stretch>
                  </pic:blipFill>
                  <pic:spPr>
                    <a:xfrm>
                      <a:off x="0" y="0"/>
                      <a:ext cx="134620" cy="146050"/>
                    </a:xfrm>
                    <a:prstGeom prst="rect">
                      <a:avLst/>
                    </a:prstGeom>
                    <a:noFill/>
                    <a:ln w="9525">
                      <a:noFill/>
                    </a:ln>
                  </pic:spPr>
                </pic:pic>
              </a:graphicData>
            </a:graphic>
          </wp:inline>
        </w:drawing>
      </w:r>
      <w:r>
        <w:rPr>
          <w:rFonts w:hint="eastAsia"/>
        </w:rPr>
        <w:t>，在弹出的对话框中完成设置（界面如下图所示）。如果设置时临时发现需要添加新的费用类型，可点击【添加新的费用类型】快捷打开【费用类型定义】页面，完成第一步。</w:t>
      </w:r>
    </w:p>
    <w:p>
      <w:pPr>
        <w:jc w:val="center"/>
      </w:pPr>
      <w:r>
        <w:drawing>
          <wp:inline distT="0" distB="0" distL="114300" distR="114300">
            <wp:extent cx="6052185" cy="2295525"/>
            <wp:effectExtent l="0" t="0" r="5715"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6"/>
                    <a:stretch>
                      <a:fillRect/>
                    </a:stretch>
                  </pic:blipFill>
                  <pic:spPr>
                    <a:xfrm>
                      <a:off x="0" y="0"/>
                      <a:ext cx="6052185" cy="2295525"/>
                    </a:xfrm>
                    <a:prstGeom prst="rect">
                      <a:avLst/>
                    </a:prstGeom>
                    <a:noFill/>
                    <a:ln w="9525">
                      <a:noFill/>
                    </a:ln>
                  </pic:spPr>
                </pic:pic>
              </a:graphicData>
            </a:graphic>
          </wp:inline>
        </w:drawing>
      </w:r>
    </w:p>
    <w:p>
      <w:pPr>
        <w:pStyle w:val="3"/>
        <w:numPr>
          <w:ilvl w:val="0"/>
          <w:numId w:val="1"/>
        </w:numPr>
      </w:pPr>
      <w:r>
        <w:rPr>
          <w:rFonts w:hint="eastAsia"/>
        </w:rPr>
        <w:t xml:space="preserve"> 审稿费/版面费管理</w:t>
      </w:r>
    </w:p>
    <w:p>
      <w:r>
        <w:rPr>
          <w:rFonts w:hint="eastAsia"/>
        </w:rPr>
        <w:t xml:space="preserve">    本模块实现的是对编辑部向作者收取的审稿费/版面费信息的交互式登记管理。</w:t>
      </w:r>
    </w:p>
    <w:p>
      <w:pPr>
        <w:pStyle w:val="4"/>
        <w:spacing w:before="20" w:after="20" w:line="240" w:lineRule="auto"/>
      </w:pPr>
      <w:r>
        <w:rPr>
          <w:rFonts w:hint="eastAsia"/>
        </w:rPr>
        <w:t>3.1  编辑部端费用登记</w:t>
      </w:r>
    </w:p>
    <w:p>
      <w:pPr>
        <w:ind w:firstLine="420"/>
      </w:pPr>
      <w:r>
        <w:rPr>
          <w:rFonts w:hint="eastAsia"/>
        </w:rPr>
        <w:t>编辑部最多需四步、五个状态完成审稿费、版面费这两大收取类费用的交互式登记管理，即：</w:t>
      </w:r>
    </w:p>
    <w:p>
      <w:pPr>
        <w:ind w:firstLine="420"/>
      </w:pPr>
      <w:r>
        <w:rPr>
          <w:rFonts w:hint="eastAsia"/>
        </w:rPr>
        <w:t>第一步，待通知交费（状态一）；</w:t>
      </w:r>
    </w:p>
    <w:p>
      <w:pPr>
        <w:ind w:firstLine="420"/>
      </w:pPr>
      <w:r>
        <w:rPr>
          <w:rFonts w:hint="eastAsia"/>
        </w:rPr>
        <w:t>第二步，待作者交费（状态二）；</w:t>
      </w:r>
    </w:p>
    <w:p>
      <w:pPr>
        <w:ind w:firstLine="420"/>
      </w:pPr>
      <w:r>
        <w:rPr>
          <w:rFonts w:hint="eastAsia"/>
        </w:rPr>
        <w:t>第三步，待确认到款（状态三）；</w:t>
      </w:r>
    </w:p>
    <w:p>
      <w:pPr>
        <w:ind w:firstLine="420"/>
      </w:pPr>
      <w:r>
        <w:rPr>
          <w:rFonts w:hint="eastAsia"/>
        </w:rPr>
        <w:t>第四步，待邮寄发票（状态四）；</w:t>
      </w:r>
    </w:p>
    <w:p>
      <w:pPr>
        <w:ind w:firstLine="420"/>
      </w:pPr>
      <w:r>
        <w:rPr>
          <w:rFonts w:hint="eastAsia"/>
        </w:rPr>
        <w:t>已完成（状态五）。</w:t>
      </w:r>
    </w:p>
    <w:p>
      <w:pPr>
        <w:ind w:firstLine="420"/>
        <w:rPr>
          <w:rFonts w:hint="eastAsia"/>
        </w:rPr>
      </w:pPr>
      <w:r>
        <w:rPr>
          <w:rFonts w:hint="eastAsia"/>
        </w:rPr>
        <w:t>在【费用中心】模块，这五个状态均以子导航的方式显示在基于审稿费/版面费类型定义的导航树下方。而在【稿件中心】的【稿件审理】、【组版管理】，以可被点击的提示语的模式呈现在稿件列表的对应列中（界面详见下图），方便编辑在任何环节灵活调用相应的费用管理。</w:t>
      </w: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ind w:firstLine="420"/>
        <w:rPr>
          <w:b/>
          <w:bCs/>
        </w:rPr>
      </w:pPr>
      <w:r>
        <w:rPr>
          <w:rFonts w:hint="eastAsia"/>
          <w:b/>
          <w:bCs/>
        </w:rPr>
        <w:t>费用中心的的状态显示：</w:t>
      </w:r>
    </w:p>
    <w:p>
      <w:pPr>
        <w:ind w:firstLine="420"/>
        <w:jc w:val="center"/>
      </w:pPr>
      <w:r>
        <w:drawing>
          <wp:inline distT="0" distB="0" distL="114300" distR="114300">
            <wp:extent cx="5304155" cy="1808480"/>
            <wp:effectExtent l="0" t="0" r="10795" b="127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7"/>
                    <a:stretch>
                      <a:fillRect/>
                    </a:stretch>
                  </pic:blipFill>
                  <pic:spPr>
                    <a:xfrm>
                      <a:off x="0" y="0"/>
                      <a:ext cx="5304155" cy="1808480"/>
                    </a:xfrm>
                    <a:prstGeom prst="rect">
                      <a:avLst/>
                    </a:prstGeom>
                    <a:noFill/>
                    <a:ln w="9525">
                      <a:noFill/>
                    </a:ln>
                  </pic:spPr>
                </pic:pic>
              </a:graphicData>
            </a:graphic>
          </wp:inline>
        </w:drawing>
      </w:r>
    </w:p>
    <w:p>
      <w:pPr>
        <w:ind w:firstLine="420"/>
        <w:rPr>
          <w:b/>
          <w:bCs/>
        </w:rPr>
      </w:pPr>
      <w:r>
        <w:rPr>
          <w:rFonts w:hint="eastAsia"/>
          <w:b/>
          <w:bCs/>
        </w:rPr>
        <w:t>稿件中心、组版管理的状态显示：</w:t>
      </w:r>
    </w:p>
    <w:p>
      <w:pPr>
        <w:ind w:firstLine="420"/>
        <w:jc w:val="center"/>
      </w:pPr>
      <w:r>
        <w:drawing>
          <wp:inline distT="0" distB="0" distL="114300" distR="114300">
            <wp:extent cx="4815205" cy="2827020"/>
            <wp:effectExtent l="0" t="0" r="4445" b="1143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8"/>
                    <a:stretch>
                      <a:fillRect/>
                    </a:stretch>
                  </pic:blipFill>
                  <pic:spPr>
                    <a:xfrm>
                      <a:off x="0" y="0"/>
                      <a:ext cx="4815205" cy="2827020"/>
                    </a:xfrm>
                    <a:prstGeom prst="rect">
                      <a:avLst/>
                    </a:prstGeom>
                    <a:noFill/>
                    <a:ln w="9525">
                      <a:noFill/>
                    </a:ln>
                  </pic:spPr>
                </pic:pic>
              </a:graphicData>
            </a:graphic>
          </wp:inline>
        </w:drawing>
      </w:r>
    </w:p>
    <w:p>
      <w:pPr>
        <w:pStyle w:val="5"/>
      </w:pPr>
      <w:r>
        <w:rPr>
          <w:rFonts w:hint="eastAsia"/>
        </w:rPr>
        <w:t>3.1.1  第一步，待通知交费（状态一）</w:t>
      </w:r>
    </w:p>
    <w:p>
      <w:pPr>
        <w:widowControl/>
        <w:spacing w:line="330" w:lineRule="atLeast"/>
        <w:ind w:left="-240" w:firstLine="420" w:firstLineChars="200"/>
      </w:pPr>
      <w:r>
        <w:rPr>
          <w:rFonts w:hint="eastAsia"/>
        </w:rPr>
        <w:t>稿件列表显示了所有满足流程条件的待通知交费的稿件基本信息（界面详见下图）。如果在费用配置时，选择了“自动通知审稿费”，系统自动完成通知步骤，相关费用信息不会在本状态出现，直接进入下一状态。</w:t>
      </w:r>
    </w:p>
    <w:p>
      <w:pPr>
        <w:jc w:val="center"/>
      </w:pPr>
      <w:r>
        <w:drawing>
          <wp:inline distT="0" distB="0" distL="114300" distR="114300">
            <wp:extent cx="5412740" cy="2353310"/>
            <wp:effectExtent l="0" t="0" r="165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12740" cy="2353310"/>
                    </a:xfrm>
                    <a:prstGeom prst="rect">
                      <a:avLst/>
                    </a:prstGeom>
                    <a:noFill/>
                    <a:ln w="9525">
                      <a:noFill/>
                    </a:ln>
                  </pic:spPr>
                </pic:pic>
              </a:graphicData>
            </a:graphic>
          </wp:inline>
        </w:drawing>
      </w:r>
    </w:p>
    <w:p>
      <w:pPr>
        <w:ind w:firstLine="420"/>
      </w:pPr>
      <w:r>
        <w:rPr>
          <w:rFonts w:hint="eastAsia"/>
        </w:rPr>
        <w:t>点击【登记/修改】图标进入【通知交费查看】对话框，在【实际收取金额】中填写编辑部最终确定的交费金额，【提交】后，系统会通过邮件方式通知作者进行交费。</w:t>
      </w:r>
    </w:p>
    <w:p>
      <w:pPr>
        <w:ind w:firstLine="420"/>
      </w:pPr>
      <w:r>
        <w:rPr>
          <w:rFonts w:hint="eastAsia"/>
        </w:rPr>
        <w:t>系统对审稿费和版面费提供了两种登记界面（见下图），审稿费登记界面相对简单，这里不再冗述。版面费登记界面内容相对丰富，增加了稿件出版环节可能会影响费用的稿件字数、版面数、彩图数等参数的输入，用户可以根据实际需要进行填写，不填写默认为0计算。点击【重新计算】后，系统会自动根据2.1中设置的费用类型计算公式自动计算，并将结果显示在【自动计算】字段中。</w:t>
      </w:r>
    </w:p>
    <w:p>
      <w:pPr>
        <w:ind w:firstLine="420"/>
        <w:rPr>
          <w:b/>
          <w:bCs/>
        </w:rPr>
      </w:pPr>
      <w:r>
        <w:rPr>
          <w:rFonts w:hint="eastAsia"/>
          <w:b/>
          <w:bCs/>
        </w:rPr>
        <w:t>审稿费通知页面如下：</w:t>
      </w:r>
    </w:p>
    <w:p>
      <w:pPr>
        <w:ind w:firstLine="420"/>
        <w:jc w:val="center"/>
      </w:pPr>
      <w:r>
        <w:drawing>
          <wp:inline distT="0" distB="0" distL="114300" distR="114300">
            <wp:extent cx="4366260" cy="2710815"/>
            <wp:effectExtent l="0" t="0" r="15240" b="133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4366260" cy="2710815"/>
                    </a:xfrm>
                    <a:prstGeom prst="rect">
                      <a:avLst/>
                    </a:prstGeom>
                    <a:noFill/>
                    <a:ln w="9525">
                      <a:noFill/>
                    </a:ln>
                  </pic:spPr>
                </pic:pic>
              </a:graphicData>
            </a:graphic>
          </wp:inline>
        </w:drawing>
      </w:r>
    </w:p>
    <w:p>
      <w:pPr>
        <w:ind w:firstLine="420"/>
        <w:rPr>
          <w:b/>
          <w:bCs/>
        </w:rPr>
      </w:pPr>
      <w:r>
        <w:rPr>
          <w:rFonts w:hint="eastAsia"/>
          <w:b/>
          <w:bCs/>
        </w:rPr>
        <w:t>版面费通知界面如下：</w:t>
      </w:r>
    </w:p>
    <w:p>
      <w:pPr>
        <w:ind w:firstLine="420"/>
        <w:jc w:val="center"/>
      </w:pPr>
      <w:r>
        <w:drawing>
          <wp:inline distT="0" distB="0" distL="114300" distR="114300">
            <wp:extent cx="3933190" cy="323342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933190" cy="3233420"/>
                    </a:xfrm>
                    <a:prstGeom prst="rect">
                      <a:avLst/>
                    </a:prstGeom>
                    <a:noFill/>
                    <a:ln w="9525">
                      <a:noFill/>
                    </a:ln>
                  </pic:spPr>
                </pic:pic>
              </a:graphicData>
            </a:graphic>
          </wp:inline>
        </w:drawing>
      </w:r>
    </w:p>
    <w:p>
      <w:pPr>
        <w:ind w:firstLine="420"/>
      </w:pPr>
      <w:r>
        <w:rPr>
          <w:rFonts w:hint="eastAsia"/>
        </w:rPr>
        <w:t>点击【提交】完成第一步操作，费用信息自动进入下一状态。</w:t>
      </w:r>
    </w:p>
    <w:p>
      <w:pPr>
        <w:ind w:firstLine="420"/>
      </w:pPr>
      <w:r>
        <w:rPr>
          <w:rFonts w:hint="eastAsia"/>
        </w:rPr>
        <w:t>如果不需要向作者收取审稿费或版面费，可在【实际收取金额】中填写0，系统会自动跳过中间环节，直接进入“已完成（状态五）”。</w:t>
      </w:r>
    </w:p>
    <w:p>
      <w:pPr>
        <w:pStyle w:val="5"/>
      </w:pPr>
      <w:r>
        <w:rPr>
          <w:rFonts w:hint="eastAsia"/>
        </w:rPr>
        <w:t>3.1.2  第二步，待作者交费（状态二）</w:t>
      </w:r>
    </w:p>
    <w:p>
      <w:pPr>
        <w:ind w:firstLine="420"/>
        <w:jc w:val="left"/>
        <w:rPr>
          <w:highlight w:val="yellow"/>
        </w:rPr>
      </w:pPr>
      <w:r>
        <w:rPr>
          <w:rFonts w:hint="eastAsia"/>
        </w:rPr>
        <w:t>本步主要是让作者在作者端完成线上支付及费用信息填写，功能介绍详见“3.3 作者费用登记”。</w:t>
      </w:r>
    </w:p>
    <w:p>
      <w:pPr>
        <w:ind w:firstLine="420" w:firstLineChars="200"/>
      </w:pPr>
      <w:r>
        <w:rPr>
          <w:rFonts w:hint="eastAsia"/>
        </w:rPr>
        <w:t>稿件列表中提供了费用催缴功能，点击“催交”后，系统会自动发送配置好的催交邮件，同时记录最近3次催缴时间，以及总催交次数。</w:t>
      </w:r>
    </w:p>
    <w:p>
      <w:pPr>
        <w:ind w:firstLine="420" w:firstLineChars="200"/>
      </w:pPr>
      <w:r>
        <w:rPr>
          <w:rFonts w:hint="eastAsia"/>
        </w:rPr>
        <w:t>如果作者完成支付后因客观原因不便登录系统完成信息登记，编辑部也可帮助其完成稿件信息、费用信息、发票信息、收发票人信息的填写（具体登记界面如下图）。</w:t>
      </w:r>
    </w:p>
    <w:p>
      <w:pPr>
        <w:jc w:val="center"/>
      </w:pPr>
      <w:r>
        <w:drawing>
          <wp:inline distT="0" distB="0" distL="114300" distR="114300">
            <wp:extent cx="5180965" cy="1759585"/>
            <wp:effectExtent l="0" t="0" r="63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180965" cy="1759585"/>
                    </a:xfrm>
                    <a:prstGeom prst="rect">
                      <a:avLst/>
                    </a:prstGeom>
                    <a:noFill/>
                    <a:ln w="9525">
                      <a:noFill/>
                    </a:ln>
                  </pic:spPr>
                </pic:pic>
              </a:graphicData>
            </a:graphic>
          </wp:inline>
        </w:drawing>
      </w:r>
    </w:p>
    <w:p>
      <w:pPr>
        <w:jc w:val="center"/>
      </w:pPr>
      <w:r>
        <w:drawing>
          <wp:inline distT="0" distB="0" distL="114300" distR="114300">
            <wp:extent cx="4161155" cy="7835900"/>
            <wp:effectExtent l="0" t="0" r="10795" b="1270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4161155" cy="7835900"/>
                    </a:xfrm>
                    <a:prstGeom prst="rect">
                      <a:avLst/>
                    </a:prstGeom>
                    <a:noFill/>
                    <a:ln w="9525">
                      <a:noFill/>
                    </a:ln>
                  </pic:spPr>
                </pic:pic>
              </a:graphicData>
            </a:graphic>
          </wp:inline>
        </w:drawing>
      </w:r>
    </w:p>
    <w:p>
      <w:pPr>
        <w:ind w:firstLine="420" w:firstLineChars="200"/>
      </w:pPr>
      <w:r>
        <w:rPr>
          <w:rFonts w:hint="eastAsia"/>
        </w:rPr>
        <w:t>点击【提交】，费用信息自动进入下一状态。如需回退到上一状态，可点击【回退】。</w:t>
      </w:r>
    </w:p>
    <w:p>
      <w:pPr>
        <w:ind w:firstLine="420" w:firstLineChars="200"/>
      </w:pPr>
      <w:r>
        <w:rPr>
          <w:rFonts w:hint="eastAsia"/>
        </w:rPr>
        <w:t>如果在替作者登记时能够确认并填写了【收款日期】，系统将自动跳过“第三步，待确认到款”。如果选择不</w:t>
      </w:r>
    </w:p>
    <w:p>
      <w:r>
        <w:rPr>
          <w:rFonts w:hint="eastAsia"/>
        </w:rPr>
        <w:t>需要发票，系统将自动跳过“第四步，待邮寄发票”。</w:t>
      </w:r>
    </w:p>
    <w:p>
      <w:pPr>
        <w:pStyle w:val="5"/>
      </w:pPr>
      <w:r>
        <w:rPr>
          <w:rFonts w:hint="eastAsia"/>
        </w:rPr>
        <w:t>3.1.3  第三步，待确认到款（状态三）</w:t>
      </w:r>
    </w:p>
    <w:p>
      <w:pPr>
        <w:ind w:firstLine="420"/>
      </w:pPr>
      <w:r>
        <w:rPr>
          <w:rFonts w:hint="eastAsia"/>
        </w:rPr>
        <w:t>此时，作者交费信息已经确认，主要是编辑部通过填写【收款日期】确定相关费用是否收到。</w:t>
      </w:r>
    </w:p>
    <w:p>
      <w:pPr>
        <w:ind w:firstLine="420"/>
      </w:pPr>
      <w:r>
        <w:rPr>
          <w:rFonts w:hint="eastAsia"/>
        </w:rPr>
        <w:t>与“第二步，待作者交费”相比，本状态的界面与操作只有很小的差别：1）登记窗口的【收款日期】变为必填项；2）稿件列表中不提供催缴功能。系统界面参见3.1.2。</w:t>
      </w:r>
    </w:p>
    <w:p>
      <w:pPr>
        <w:ind w:firstLine="420"/>
      </w:pPr>
      <w:r>
        <w:rPr>
          <w:rFonts w:hint="eastAsia"/>
        </w:rPr>
        <w:t>如果选择不需要发票，系统将自动跳过“第四步，待邮寄发票”。</w:t>
      </w:r>
    </w:p>
    <w:p>
      <w:pPr>
        <w:pStyle w:val="5"/>
      </w:pPr>
      <w:r>
        <w:rPr>
          <w:rFonts w:hint="eastAsia"/>
        </w:rPr>
        <w:t>3.1.4  第四步，待邮寄发票（状态四）</w:t>
      </w:r>
    </w:p>
    <w:p>
      <w:pPr>
        <w:ind w:firstLine="420"/>
      </w:pPr>
      <w:r>
        <w:rPr>
          <w:rFonts w:hint="eastAsia"/>
        </w:rPr>
        <w:t>本状态下，编辑部主要完善已经到款费用的发票开具及邮寄信息。</w:t>
      </w:r>
    </w:p>
    <w:p>
      <w:pPr>
        <w:ind w:firstLine="420"/>
        <w:rPr>
          <w:rFonts w:hint="eastAsia"/>
        </w:rPr>
      </w:pPr>
      <w:r>
        <w:rPr>
          <w:rFonts w:hint="eastAsia"/>
        </w:rPr>
        <w:t>与状态三的登记界面相比，本状态下的稿件列表重点展示了收款人及发票相关字段（见下图）。</w:t>
      </w:r>
    </w:p>
    <w:p>
      <w:pPr>
        <w:rPr>
          <w:rFonts w:hint="eastAsia"/>
        </w:rPr>
      </w:pPr>
      <w:r>
        <w:drawing>
          <wp:inline distT="0" distB="0" distL="114300" distR="114300">
            <wp:extent cx="6637020" cy="1475740"/>
            <wp:effectExtent l="0" t="0" r="11430"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6637020" cy="1475740"/>
                    </a:xfrm>
                    <a:prstGeom prst="rect">
                      <a:avLst/>
                    </a:prstGeom>
                    <a:noFill/>
                    <a:ln w="9525">
                      <a:noFill/>
                    </a:ln>
                  </pic:spPr>
                </pic:pic>
              </a:graphicData>
            </a:graphic>
          </wp:inline>
        </w:drawing>
      </w:r>
    </w:p>
    <w:p>
      <w:pPr>
        <w:ind w:firstLine="420" w:firstLineChars="200"/>
      </w:pPr>
      <w:r>
        <w:rPr>
          <w:rFonts w:hint="eastAsia"/>
        </w:rPr>
        <w:t>同时，在登记界面增加了“发票开具及邮寄信息”分组，编辑部可根据实际需要进行填写，这里只将【邮寄发票日期】设为必填项。</w:t>
      </w:r>
    </w:p>
    <w:p>
      <w:pPr>
        <w:ind w:firstLine="420"/>
        <w:jc w:val="center"/>
      </w:pPr>
      <w:r>
        <w:drawing>
          <wp:inline distT="0" distB="0" distL="114300" distR="114300">
            <wp:extent cx="4937760" cy="1424305"/>
            <wp:effectExtent l="0" t="0" r="15240" b="444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5"/>
                    <a:stretch>
                      <a:fillRect/>
                    </a:stretch>
                  </pic:blipFill>
                  <pic:spPr>
                    <a:xfrm>
                      <a:off x="0" y="0"/>
                      <a:ext cx="4937760" cy="1424305"/>
                    </a:xfrm>
                    <a:prstGeom prst="rect">
                      <a:avLst/>
                    </a:prstGeom>
                    <a:noFill/>
                    <a:ln w="9525">
                      <a:noFill/>
                    </a:ln>
                  </pic:spPr>
                </pic:pic>
              </a:graphicData>
            </a:graphic>
          </wp:inline>
        </w:drawing>
      </w:r>
    </w:p>
    <w:p>
      <w:pPr>
        <w:ind w:firstLine="420"/>
      </w:pPr>
      <w:r>
        <w:rPr>
          <w:rFonts w:hint="eastAsia"/>
        </w:rPr>
        <w:t>为了方便编辑应对各种突发问题的发生，登记界面中除了【实际收取金额】，其他字段均为可编辑，编辑可根据实际需要随时修改。</w:t>
      </w:r>
    </w:p>
    <w:p>
      <w:pPr>
        <w:pStyle w:val="5"/>
      </w:pPr>
      <w:r>
        <w:rPr>
          <w:rFonts w:hint="eastAsia"/>
        </w:rPr>
        <w:t>3.1.5  已完成（状态五）</w:t>
      </w:r>
    </w:p>
    <w:p>
      <w:pPr>
        <w:ind w:firstLine="420" w:firstLineChars="200"/>
      </w:pPr>
      <w:r>
        <w:rPr>
          <w:rFonts w:hint="eastAsia"/>
        </w:rPr>
        <w:t>本状态下，编辑部可只读查看已经确定并完成登记步骤的所有费用信息，如需修改登记信息，需要【回退】至上一状态进行处理。</w:t>
      </w:r>
    </w:p>
    <w:p>
      <w:pPr>
        <w:ind w:firstLine="420" w:firstLineChars="200"/>
      </w:pPr>
      <w:r>
        <w:rPr>
          <w:rFonts w:hint="eastAsia"/>
        </w:rPr>
        <w:t>【回退】时，如果金额为0，将直接返回至“第一步，待通知交费”；如果金额不为0，但不需要开发票，将直接返回至“第三步，待确认到款”。</w:t>
      </w:r>
    </w:p>
    <w:p>
      <w:pPr>
        <w:pStyle w:val="4"/>
        <w:spacing w:before="20" w:after="20" w:line="240" w:lineRule="auto"/>
      </w:pPr>
      <w:r>
        <w:rPr>
          <w:rFonts w:hint="eastAsia"/>
        </w:rPr>
        <w:t>3.2  编辑部端查询与下载</w:t>
      </w:r>
    </w:p>
    <w:p>
      <w:pPr>
        <w:pStyle w:val="5"/>
      </w:pPr>
      <w:r>
        <w:rPr>
          <w:rFonts w:hint="eastAsia"/>
        </w:rPr>
        <w:t>3.2.1  费用信息查询</w:t>
      </w:r>
    </w:p>
    <w:p>
      <w:pPr>
        <w:ind w:firstLine="420"/>
      </w:pPr>
      <w:r>
        <w:rPr>
          <w:rFonts w:hint="eastAsia"/>
        </w:rPr>
        <w:t>系统提供了【快速检索】和【高级检索】两种检索模式，以方便用户在任意状态，通过对重要字段的检索完成相关费用信息的快速查找。</w:t>
      </w:r>
    </w:p>
    <w:p>
      <w:pPr>
        <w:ind w:firstLine="420"/>
      </w:pPr>
    </w:p>
    <w:p>
      <w:pPr>
        <w:ind w:firstLine="420"/>
        <w:rPr>
          <w:b/>
        </w:rPr>
      </w:pPr>
      <w:r>
        <w:rPr>
          <w:rFonts w:hint="eastAsia"/>
          <w:b/>
        </w:rPr>
        <w:t>快速检索界面如下：</w:t>
      </w:r>
    </w:p>
    <w:p>
      <w:pPr>
        <w:jc w:val="center"/>
      </w:pPr>
      <w:r>
        <w:drawing>
          <wp:inline distT="0" distB="0" distL="0" distR="0">
            <wp:extent cx="5189220" cy="672465"/>
            <wp:effectExtent l="0" t="0" r="1143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17531" cy="676347"/>
                    </a:xfrm>
                    <a:prstGeom prst="rect">
                      <a:avLst/>
                    </a:prstGeom>
                  </pic:spPr>
                </pic:pic>
              </a:graphicData>
            </a:graphic>
          </wp:inline>
        </w:drawing>
      </w:r>
    </w:p>
    <w:p>
      <w:pPr>
        <w:ind w:firstLine="420"/>
        <w:rPr>
          <w:b/>
        </w:rPr>
      </w:pPr>
      <w:r>
        <w:rPr>
          <w:rFonts w:hint="eastAsia"/>
          <w:b/>
        </w:rPr>
        <w:t>高级检索界面如下：</w:t>
      </w:r>
    </w:p>
    <w:p>
      <w:pPr>
        <w:jc w:val="center"/>
      </w:pPr>
      <w:r>
        <w:drawing>
          <wp:inline distT="0" distB="0" distL="0" distR="0">
            <wp:extent cx="5486400" cy="233489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486400" cy="2334895"/>
                    </a:xfrm>
                    <a:prstGeom prst="rect">
                      <a:avLst/>
                    </a:prstGeom>
                  </pic:spPr>
                </pic:pic>
              </a:graphicData>
            </a:graphic>
          </wp:inline>
        </w:drawing>
      </w:r>
    </w:p>
    <w:p>
      <w:pPr>
        <w:pStyle w:val="5"/>
      </w:pPr>
      <w:r>
        <w:rPr>
          <w:rFonts w:hint="eastAsia"/>
        </w:rPr>
        <w:t>3.2.2  费用信息下载</w:t>
      </w:r>
    </w:p>
    <w:p>
      <w:pPr>
        <w:ind w:firstLine="420"/>
      </w:pPr>
      <w:r>
        <w:rPr>
          <w:rFonts w:hint="eastAsia"/>
        </w:rPr>
        <w:t>在稿件列表下方，系统提供了费用信息的excel下载功能。</w:t>
      </w:r>
    </w:p>
    <w:p>
      <w:pPr>
        <w:ind w:firstLine="420"/>
      </w:pPr>
      <w:r>
        <w:drawing>
          <wp:inline distT="0" distB="0" distL="0" distR="0">
            <wp:extent cx="5486400" cy="173164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486400" cy="1731645"/>
                    </a:xfrm>
                    <a:prstGeom prst="rect">
                      <a:avLst/>
                    </a:prstGeom>
                  </pic:spPr>
                </pic:pic>
              </a:graphicData>
            </a:graphic>
          </wp:inline>
        </w:drawing>
      </w:r>
    </w:p>
    <w:p>
      <w:r>
        <w:rPr>
          <w:rFonts w:hint="eastAsia"/>
        </w:rPr>
        <w:t xml:space="preserve">    下载表格中的数据列囊括了审稿费/版面费整个管理流程中可能涉及到的最大字段集，方便编辑部在数据下载后完成二次统计。</w:t>
      </w:r>
    </w:p>
    <w:p>
      <w:pPr>
        <w:pStyle w:val="4"/>
        <w:spacing w:before="20" w:after="20" w:line="240" w:lineRule="auto"/>
      </w:pPr>
      <w:r>
        <w:rPr>
          <w:rFonts w:hint="eastAsia"/>
        </w:rPr>
        <w:t>3.3  作者端费用登记</w:t>
      </w:r>
    </w:p>
    <w:p>
      <w:pPr>
        <w:ind w:firstLine="420"/>
      </w:pPr>
      <w:r>
        <w:rPr>
          <w:rFonts w:hint="eastAsia"/>
        </w:rPr>
        <w:t>作者只需要登记一次，就能实现收取类费用的两状态交互式登记管理，即：</w:t>
      </w:r>
    </w:p>
    <w:p>
      <w:pPr>
        <w:ind w:firstLine="420"/>
      </w:pPr>
      <w:r>
        <w:rPr>
          <w:rFonts w:hint="eastAsia"/>
        </w:rPr>
        <w:t>第一步，确认交费信息（状态一）；</w:t>
      </w:r>
    </w:p>
    <w:p>
      <w:pPr>
        <w:ind w:firstLine="420"/>
      </w:pPr>
      <w:r>
        <w:rPr>
          <w:rFonts w:hint="eastAsia"/>
        </w:rPr>
        <w:t>查看交费信息（状态二）。</w:t>
      </w:r>
    </w:p>
    <w:p>
      <w:pPr>
        <w:pStyle w:val="5"/>
      </w:pPr>
      <w:r>
        <w:rPr>
          <w:rFonts w:hint="eastAsia"/>
        </w:rPr>
        <w:t>3.3.1 第一步，确认交费信息（状态一）</w:t>
      </w:r>
    </w:p>
    <w:p>
      <w:pPr>
        <w:ind w:firstLine="420"/>
        <w:rPr>
          <w:rFonts w:hint="eastAsia" w:ascii="宋体" w:hAnsi="宋体"/>
        </w:rPr>
      </w:pPr>
      <w:r>
        <w:rPr>
          <w:rFonts w:hint="eastAsia"/>
        </w:rPr>
        <w:t>在编辑部完成费用通知进入“状态二，待作者交费”时，</w:t>
      </w:r>
      <w:r>
        <w:rPr>
          <w:rFonts w:hint="eastAsia" w:ascii="宋体" w:hAnsi="宋体"/>
        </w:rPr>
        <w:t>作者可在作者端的审稿费或版面费导航下，查看需要交费的稿件信息（稿件列表界面如下图所示）。</w:t>
      </w:r>
    </w:p>
    <w:p>
      <w:pPr>
        <w:ind w:firstLine="420"/>
        <w:jc w:val="center"/>
        <w:rPr>
          <w:rFonts w:hint="eastAsia" w:ascii="宋体" w:hAnsi="宋体"/>
        </w:rPr>
      </w:pPr>
      <w:r>
        <w:drawing>
          <wp:inline distT="0" distB="0" distL="114300" distR="114300">
            <wp:extent cx="5479415" cy="1339850"/>
            <wp:effectExtent l="0" t="0" r="6985"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5479415" cy="1339850"/>
                    </a:xfrm>
                    <a:prstGeom prst="rect">
                      <a:avLst/>
                    </a:prstGeom>
                    <a:noFill/>
                    <a:ln w="9525">
                      <a:noFill/>
                    </a:ln>
                  </pic:spPr>
                </pic:pic>
              </a:graphicData>
            </a:graphic>
          </wp:inline>
        </w:drawing>
      </w:r>
    </w:p>
    <w:p>
      <w:pPr>
        <w:ind w:firstLine="420"/>
      </w:pPr>
      <w:r>
        <w:rPr>
          <w:rFonts w:hint="eastAsia" w:ascii="宋体" w:hAnsi="宋体"/>
        </w:rPr>
        <w:t>如果作者选择在线下完成支付，可以在系统中直接选择【线下交费及发票信息填写】，可根据自身需要完成稿件信息、费用信息、发票信息、收发票人信息以及作者留言的填写（具体登记界面如下图）。完成填写后，点击【提交】，作者端进入“</w:t>
      </w:r>
      <w:r>
        <w:rPr>
          <w:rFonts w:hint="eastAsia"/>
        </w:rPr>
        <w:t>查看交费信息</w:t>
      </w:r>
      <w:r>
        <w:rPr>
          <w:rFonts w:hint="eastAsia"/>
          <w:lang w:eastAsia="zh-CN"/>
        </w:rPr>
        <w:t>（</w:t>
      </w:r>
      <w:r>
        <w:rPr>
          <w:rFonts w:hint="eastAsia"/>
        </w:rPr>
        <w:t>状态二</w:t>
      </w:r>
      <w:r>
        <w:rPr>
          <w:rFonts w:hint="eastAsia"/>
          <w:lang w:eastAsia="zh-CN"/>
        </w:rPr>
        <w:t>）</w:t>
      </w:r>
      <w:r>
        <w:rPr>
          <w:rFonts w:hint="eastAsia" w:ascii="宋体" w:hAnsi="宋体"/>
        </w:rPr>
        <w:t>”，同时编辑部端进入“待确认到款</w:t>
      </w:r>
      <w:r>
        <w:rPr>
          <w:rFonts w:hint="eastAsia" w:ascii="宋体" w:hAnsi="宋体"/>
          <w:lang w:eastAsia="zh-CN"/>
        </w:rPr>
        <w:t>（</w:t>
      </w:r>
      <w:r>
        <w:rPr>
          <w:rFonts w:hint="eastAsia" w:ascii="宋体" w:hAnsi="宋体"/>
        </w:rPr>
        <w:t>状态三</w:t>
      </w:r>
      <w:r>
        <w:rPr>
          <w:rFonts w:hint="eastAsia" w:ascii="宋体" w:hAnsi="宋体"/>
          <w:lang w:eastAsia="zh-CN"/>
        </w:rPr>
        <w:t>）</w:t>
      </w:r>
      <w:r>
        <w:rPr>
          <w:rFonts w:hint="eastAsia" w:ascii="宋体" w:hAnsi="宋体"/>
        </w:rPr>
        <w:t>”。</w:t>
      </w:r>
    </w:p>
    <w:p>
      <w:pPr>
        <w:jc w:val="center"/>
      </w:pPr>
      <w:r>
        <w:drawing>
          <wp:inline distT="0" distB="0" distL="114300" distR="114300">
            <wp:extent cx="4392930" cy="6572885"/>
            <wp:effectExtent l="0" t="0" r="7620" b="1841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0"/>
                    <a:stretch>
                      <a:fillRect/>
                    </a:stretch>
                  </pic:blipFill>
                  <pic:spPr>
                    <a:xfrm>
                      <a:off x="0" y="0"/>
                      <a:ext cx="4392930" cy="6572885"/>
                    </a:xfrm>
                    <a:prstGeom prst="rect">
                      <a:avLst/>
                    </a:prstGeom>
                    <a:noFill/>
                    <a:ln w="9525">
                      <a:noFill/>
                    </a:ln>
                  </pic:spPr>
                </pic:pic>
              </a:graphicData>
            </a:graphic>
          </wp:inline>
        </w:drawing>
      </w:r>
      <w:r>
        <w:rPr>
          <w:rFonts w:hint="eastAsia"/>
        </w:rPr>
        <w:t xml:space="preserve"> </w:t>
      </w:r>
    </w:p>
    <w:p>
      <w:pPr>
        <w:ind w:firstLine="420"/>
      </w:pPr>
      <w:r>
        <w:rPr>
          <w:rFonts w:hint="eastAsia" w:ascii="宋体" w:hAnsi="宋体"/>
        </w:rPr>
        <w:t>如果作者选择【在线支付及发票信息填写】，需先填写稿件信息、费用信息、发票信息、收发票人信息以及作者留言，然后点击页面下方的【保存并选择支付方式】，选择支付宝或网银方式完成在线支付（见下图）。需要注意的是，在线支付功能需要编辑部提出申请开通后才能实现。</w:t>
      </w:r>
    </w:p>
    <w:p>
      <w:pPr>
        <w:ind w:firstLine="420"/>
        <w:jc w:val="center"/>
      </w:pPr>
      <w:r>
        <w:drawing>
          <wp:inline distT="0" distB="0" distL="0" distR="0">
            <wp:extent cx="3388995" cy="1539875"/>
            <wp:effectExtent l="0" t="0" r="190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3388995" cy="1539875"/>
                    </a:xfrm>
                    <a:prstGeom prst="rect">
                      <a:avLst/>
                    </a:prstGeom>
                    <a:noFill/>
                    <a:ln w="9525">
                      <a:noFill/>
                    </a:ln>
                  </pic:spPr>
                </pic:pic>
              </a:graphicData>
            </a:graphic>
          </wp:inline>
        </w:drawing>
      </w:r>
    </w:p>
    <w:p>
      <w:pPr>
        <w:ind w:firstLine="420"/>
        <w:jc w:val="center"/>
      </w:pPr>
      <w:r>
        <w:drawing>
          <wp:inline distT="0" distB="0" distL="114300" distR="114300">
            <wp:extent cx="2545080" cy="1962150"/>
            <wp:effectExtent l="0" t="0" r="7620" b="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2"/>
                    <a:stretch>
                      <a:fillRect/>
                    </a:stretch>
                  </pic:blipFill>
                  <pic:spPr>
                    <a:xfrm>
                      <a:off x="0" y="0"/>
                      <a:ext cx="2545080" cy="1962150"/>
                    </a:xfrm>
                    <a:prstGeom prst="rect">
                      <a:avLst/>
                    </a:prstGeom>
                    <a:noFill/>
                    <a:ln w="9525">
                      <a:noFill/>
                    </a:ln>
                  </pic:spPr>
                </pic:pic>
              </a:graphicData>
            </a:graphic>
          </wp:inline>
        </w:drawing>
      </w:r>
      <w:r>
        <w:rPr>
          <w:rFonts w:hint="eastAsia"/>
        </w:rPr>
        <w:t xml:space="preserve"> </w:t>
      </w:r>
    </w:p>
    <w:p>
      <w:pPr>
        <w:pStyle w:val="5"/>
      </w:pPr>
      <w:r>
        <w:rPr>
          <w:rFonts w:hint="eastAsia"/>
        </w:rPr>
        <w:t>3.3.2 查看交费信息（状态二）</w:t>
      </w:r>
    </w:p>
    <w:p>
      <w:pPr>
        <w:ind w:firstLine="420" w:firstLineChars="200"/>
        <w:rPr>
          <w:rFonts w:hint="eastAsia"/>
        </w:rPr>
      </w:pPr>
      <w:r>
        <w:rPr>
          <w:rFonts w:hint="eastAsia"/>
        </w:rPr>
        <w:t>本状态下，作者能只读查看费用登记信息，不仅包括在上一状态中填写的全部信息，还包括编辑部后续登记的【收款日期】、【发票开具及邮寄信息】（信息界面如下）。</w:t>
      </w:r>
    </w:p>
    <w:p>
      <w:pPr>
        <w:ind w:firstLine="420" w:firstLineChars="200"/>
        <w:jc w:val="center"/>
        <w:rPr>
          <w:rFonts w:hint="eastAsia"/>
          <w:b/>
          <w:bCs/>
        </w:rPr>
      </w:pPr>
      <w:r>
        <w:drawing>
          <wp:inline distT="0" distB="0" distL="114300" distR="114300">
            <wp:extent cx="5789295" cy="2372995"/>
            <wp:effectExtent l="0" t="0" r="1905" b="825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23"/>
                    <a:stretch>
                      <a:fillRect/>
                    </a:stretch>
                  </pic:blipFill>
                  <pic:spPr>
                    <a:xfrm>
                      <a:off x="0" y="0"/>
                      <a:ext cx="5789295" cy="2372995"/>
                    </a:xfrm>
                    <a:prstGeom prst="rect">
                      <a:avLst/>
                    </a:prstGeom>
                    <a:noFill/>
                    <a:ln w="9525">
                      <a:noFill/>
                    </a:ln>
                  </pic:spPr>
                </pic:pic>
              </a:graphicData>
            </a:graphic>
          </wp:inline>
        </w:drawing>
      </w:r>
    </w:p>
    <w:p>
      <w:pPr>
        <w:pStyle w:val="3"/>
        <w:numPr>
          <w:ilvl w:val="0"/>
          <w:numId w:val="1"/>
        </w:numPr>
      </w:pPr>
      <w:r>
        <w:rPr>
          <w:rFonts w:hint="eastAsia"/>
        </w:rPr>
        <w:t xml:space="preserve"> 作者稿费管理</w:t>
      </w:r>
    </w:p>
    <w:p>
      <w:r>
        <w:rPr>
          <w:rFonts w:hint="eastAsia"/>
        </w:rPr>
        <w:t xml:space="preserve">    本模块实现的是对编辑部支付给作者的稿费信息的交互式登记管理。</w:t>
      </w:r>
    </w:p>
    <w:p>
      <w:pPr>
        <w:pStyle w:val="4"/>
        <w:spacing w:before="20" w:after="20" w:line="240" w:lineRule="auto"/>
      </w:pPr>
      <w:r>
        <w:rPr>
          <w:rFonts w:hint="eastAsia"/>
        </w:rPr>
        <w:t>4.1  编辑部端费用登记</w:t>
      </w:r>
    </w:p>
    <w:p>
      <w:pPr>
        <w:ind w:firstLine="420"/>
      </w:pPr>
      <w:r>
        <w:rPr>
          <w:rFonts w:hint="eastAsia"/>
        </w:rPr>
        <w:t>编辑部最多可通过三步、四个状态完成作者稿费的登记管理，即：</w:t>
      </w:r>
    </w:p>
    <w:p>
      <w:pPr>
        <w:ind w:firstLine="420"/>
      </w:pPr>
      <w:r>
        <w:rPr>
          <w:rFonts w:hint="eastAsia"/>
        </w:rPr>
        <w:t xml:space="preserve">第一步，待通知作者（状态一）； </w:t>
      </w:r>
    </w:p>
    <w:p>
      <w:pPr>
        <w:ind w:firstLine="420"/>
      </w:pPr>
      <w:r>
        <w:rPr>
          <w:rFonts w:hint="eastAsia"/>
        </w:rPr>
        <w:t>第二步，待作者确认信息（状态二）；</w:t>
      </w:r>
    </w:p>
    <w:p>
      <w:pPr>
        <w:ind w:firstLine="420"/>
      </w:pPr>
      <w:r>
        <w:rPr>
          <w:rFonts w:hint="eastAsia"/>
        </w:rPr>
        <w:t>第三步，信息已确认待支付（状态三）；</w:t>
      </w:r>
    </w:p>
    <w:p>
      <w:pPr>
        <w:ind w:firstLine="420"/>
      </w:pPr>
      <w:r>
        <w:rPr>
          <w:rFonts w:hint="eastAsia"/>
        </w:rPr>
        <w:t>作者稿费已支付（状态四）。</w:t>
      </w:r>
    </w:p>
    <w:p>
      <w:pPr>
        <w:ind w:firstLine="420"/>
      </w:pPr>
      <w:r>
        <w:rPr>
          <w:rFonts w:hint="eastAsia"/>
        </w:rPr>
        <w:t>在【费用中心】，这四个状态均以子导航的方式显示在基于作者稿费类型定义的导航树下方。而在【稿件中心】、【组版管理】，以可被点击的提示语模式呈现在稿件列表的对应列中（界面详见下图），方便编辑在任何环节灵活调用相应的费用管理。</w:t>
      </w:r>
    </w:p>
    <w:p>
      <w:pPr>
        <w:ind w:firstLine="420"/>
        <w:rPr>
          <w:b/>
          <w:bCs/>
        </w:rPr>
      </w:pPr>
      <w:r>
        <w:rPr>
          <w:rFonts w:hint="eastAsia"/>
          <w:b/>
          <w:bCs/>
        </w:rPr>
        <w:t>费用中心的的状态显示：</w:t>
      </w:r>
    </w:p>
    <w:p>
      <w:pPr>
        <w:ind w:firstLine="420"/>
        <w:jc w:val="center"/>
      </w:pPr>
      <w:r>
        <w:drawing>
          <wp:inline distT="0" distB="0" distL="0" distR="0">
            <wp:extent cx="5486400" cy="2045970"/>
            <wp:effectExtent l="0" t="0" r="0"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486400" cy="2045970"/>
                    </a:xfrm>
                    <a:prstGeom prst="rect">
                      <a:avLst/>
                    </a:prstGeom>
                  </pic:spPr>
                </pic:pic>
              </a:graphicData>
            </a:graphic>
          </wp:inline>
        </w:drawing>
      </w:r>
    </w:p>
    <w:p>
      <w:pPr>
        <w:ind w:firstLine="420"/>
        <w:rPr>
          <w:b/>
          <w:bCs/>
        </w:rPr>
      </w:pPr>
      <w:r>
        <w:rPr>
          <w:rFonts w:hint="eastAsia"/>
          <w:b/>
          <w:bCs/>
        </w:rPr>
        <w:t>稿件中心、组版管理的状态显示：</w:t>
      </w:r>
    </w:p>
    <w:p>
      <w:pPr>
        <w:ind w:firstLine="420"/>
        <w:jc w:val="center"/>
      </w:pPr>
      <w:r>
        <w:drawing>
          <wp:inline distT="0" distB="0" distL="0" distR="0">
            <wp:extent cx="5486400" cy="3204210"/>
            <wp:effectExtent l="0" t="0" r="0" b="152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486400" cy="3204210"/>
                    </a:xfrm>
                    <a:prstGeom prst="rect">
                      <a:avLst/>
                    </a:prstGeom>
                  </pic:spPr>
                </pic:pic>
              </a:graphicData>
            </a:graphic>
          </wp:inline>
        </w:drawing>
      </w:r>
    </w:p>
    <w:p>
      <w:pPr>
        <w:pStyle w:val="5"/>
      </w:pPr>
      <w:r>
        <w:rPr>
          <w:rFonts w:hint="eastAsia"/>
        </w:rPr>
        <w:t>4.1.1 第一步，待通知作者（状态一）</w:t>
      </w:r>
    </w:p>
    <w:p>
      <w:pPr>
        <w:widowControl/>
        <w:spacing w:line="330" w:lineRule="atLeast"/>
        <w:ind w:left="-240" w:firstLine="630" w:firstLineChars="300"/>
      </w:pPr>
      <w:r>
        <w:rPr>
          <w:rFonts w:hint="eastAsia"/>
        </w:rPr>
        <w:t>在本状态下，编辑部能够看到满足流程条件的稿件基本信息（界面详见下图）。</w:t>
      </w:r>
    </w:p>
    <w:p>
      <w:pPr>
        <w:widowControl/>
        <w:spacing w:line="330" w:lineRule="atLeast"/>
        <w:ind w:left="-240" w:firstLine="420" w:firstLineChars="200"/>
        <w:jc w:val="center"/>
      </w:pPr>
      <w:r>
        <w:drawing>
          <wp:inline distT="0" distB="0" distL="0" distR="0">
            <wp:extent cx="5486400" cy="20681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486400" cy="2068195"/>
                    </a:xfrm>
                    <a:prstGeom prst="rect">
                      <a:avLst/>
                    </a:prstGeom>
                  </pic:spPr>
                </pic:pic>
              </a:graphicData>
            </a:graphic>
          </wp:inline>
        </w:drawing>
      </w:r>
    </w:p>
    <w:p>
      <w:pPr>
        <w:ind w:firstLine="420"/>
      </w:pPr>
      <w:r>
        <w:rPr>
          <w:rFonts w:hint="eastAsia"/>
        </w:rPr>
        <w:t>点击【登记/修改】图标进入【通知交费登记】对话框，编辑部可以查看稿件信息，确定【实际支付金额】和【结算方式】后，点击【提交】，系统会通过邮件方式通知作者登录系统登记稿费领取的必要信息，并进入下一状态（界面详见下图）。</w:t>
      </w:r>
    </w:p>
    <w:p>
      <w:pPr>
        <w:ind w:firstLine="420"/>
        <w:jc w:val="center"/>
      </w:pPr>
      <w:r>
        <w:drawing>
          <wp:inline distT="0" distB="0" distL="114300" distR="114300">
            <wp:extent cx="4366895" cy="4065270"/>
            <wp:effectExtent l="0" t="0" r="14605" b="1143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7"/>
                    <a:stretch>
                      <a:fillRect/>
                    </a:stretch>
                  </pic:blipFill>
                  <pic:spPr>
                    <a:xfrm>
                      <a:off x="0" y="0"/>
                      <a:ext cx="4366895" cy="4065270"/>
                    </a:xfrm>
                    <a:prstGeom prst="rect">
                      <a:avLst/>
                    </a:prstGeom>
                    <a:noFill/>
                    <a:ln w="9525">
                      <a:noFill/>
                    </a:ln>
                  </pic:spPr>
                </pic:pic>
              </a:graphicData>
            </a:graphic>
          </wp:inline>
        </w:drawing>
      </w:r>
    </w:p>
    <w:p>
      <w:pPr>
        <w:ind w:firstLine="420"/>
      </w:pPr>
      <w:r>
        <w:rPr>
          <w:rFonts w:hint="eastAsia"/>
        </w:rPr>
        <w:t>如果不需要向作者支付稿费，可在【实际支付金额】中填写0，系统会自动跳过中间环节，直接进入“作者稿费已支付</w:t>
      </w:r>
      <w:r>
        <w:rPr>
          <w:rFonts w:hint="eastAsia"/>
          <w:lang w:eastAsia="zh-CN"/>
        </w:rPr>
        <w:t>（</w:t>
      </w:r>
      <w:r>
        <w:rPr>
          <w:rFonts w:hint="eastAsia"/>
        </w:rPr>
        <w:t>状态四</w:t>
      </w:r>
      <w:r>
        <w:rPr>
          <w:rFonts w:hint="eastAsia"/>
          <w:lang w:eastAsia="zh-CN"/>
        </w:rPr>
        <w:t>）</w:t>
      </w:r>
      <w:r>
        <w:rPr>
          <w:rFonts w:hint="eastAsia"/>
        </w:rPr>
        <w:t>”。</w:t>
      </w:r>
    </w:p>
    <w:p>
      <w:pPr>
        <w:pStyle w:val="5"/>
        <w:numPr>
          <w:ilvl w:val="2"/>
          <w:numId w:val="1"/>
        </w:numPr>
      </w:pPr>
      <w:r>
        <w:rPr>
          <w:rFonts w:hint="eastAsia"/>
        </w:rPr>
        <w:t xml:space="preserve"> 第二步，待作者确认信息（状态二）</w:t>
      </w:r>
    </w:p>
    <w:p>
      <w:pPr>
        <w:ind w:firstLine="420"/>
        <w:jc w:val="left"/>
        <w:rPr>
          <w:highlight w:val="yellow"/>
        </w:rPr>
      </w:pPr>
      <w:r>
        <w:rPr>
          <w:rFonts w:hint="eastAsia"/>
        </w:rPr>
        <w:t>在本状态下，主要是让作者在作者端完成稿费信息登记，功能介绍详见“4.3 作者端费用登记”。</w:t>
      </w:r>
    </w:p>
    <w:p>
      <w:pPr>
        <w:ind w:firstLine="420"/>
      </w:pPr>
      <w:r>
        <w:rPr>
          <w:rFonts w:hint="eastAsia"/>
        </w:rPr>
        <w:t>如果作者完成支付后因客观原因不便登录系统完成信息登记，编辑部也可帮助其完成（具体登记界面如下图）。</w:t>
      </w:r>
    </w:p>
    <w:p>
      <w:pPr>
        <w:ind w:firstLine="420"/>
        <w:jc w:val="center"/>
      </w:pPr>
      <w:r>
        <w:drawing>
          <wp:inline distT="0" distB="0" distL="114300" distR="114300">
            <wp:extent cx="6030595" cy="1896110"/>
            <wp:effectExtent l="0" t="0" r="8255" b="889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28"/>
                    <a:stretch>
                      <a:fillRect/>
                    </a:stretch>
                  </pic:blipFill>
                  <pic:spPr>
                    <a:xfrm>
                      <a:off x="0" y="0"/>
                      <a:ext cx="6030595" cy="1896110"/>
                    </a:xfrm>
                    <a:prstGeom prst="rect">
                      <a:avLst/>
                    </a:prstGeom>
                    <a:noFill/>
                    <a:ln w="9525">
                      <a:noFill/>
                    </a:ln>
                  </pic:spPr>
                </pic:pic>
              </a:graphicData>
            </a:graphic>
          </wp:inline>
        </w:drawing>
      </w:r>
    </w:p>
    <w:p>
      <w:pPr>
        <w:ind w:firstLine="420"/>
        <w:jc w:val="center"/>
      </w:pPr>
      <w:r>
        <w:drawing>
          <wp:inline distT="0" distB="0" distL="114300" distR="114300">
            <wp:extent cx="5138420" cy="7340600"/>
            <wp:effectExtent l="0" t="0" r="5080" b="1270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29"/>
                    <a:stretch>
                      <a:fillRect/>
                    </a:stretch>
                  </pic:blipFill>
                  <pic:spPr>
                    <a:xfrm>
                      <a:off x="0" y="0"/>
                      <a:ext cx="5138420" cy="7340600"/>
                    </a:xfrm>
                    <a:prstGeom prst="rect">
                      <a:avLst/>
                    </a:prstGeom>
                    <a:noFill/>
                    <a:ln w="9525">
                      <a:noFill/>
                    </a:ln>
                  </pic:spPr>
                </pic:pic>
              </a:graphicData>
            </a:graphic>
          </wp:inline>
        </w:drawing>
      </w:r>
    </w:p>
    <w:p>
      <w:pPr>
        <w:ind w:firstLine="420" w:firstLineChars="200"/>
      </w:pPr>
      <w:r>
        <w:rPr>
          <w:rFonts w:hint="eastAsia"/>
        </w:rPr>
        <w:t>点击【提交】，费用信息自动进入下一状态。如需回退到上一状态，可点击【回退】。</w:t>
      </w:r>
    </w:p>
    <w:p>
      <w:pPr>
        <w:ind w:firstLine="420" w:firstLineChars="200"/>
      </w:pPr>
      <w:r>
        <w:rPr>
          <w:rFonts w:hint="eastAsia"/>
        </w:rPr>
        <w:t>如果在替作者登记时能够确认并填写了【支付日期】，系统将自动跳过“状态三，待确认到款”，直接进入“状态四，作者稿费已支付”。</w:t>
      </w:r>
    </w:p>
    <w:p>
      <w:pPr>
        <w:pStyle w:val="5"/>
        <w:numPr>
          <w:ilvl w:val="2"/>
          <w:numId w:val="1"/>
        </w:numPr>
      </w:pPr>
      <w:r>
        <w:rPr>
          <w:rFonts w:hint="eastAsia"/>
        </w:rPr>
        <w:t xml:space="preserve"> 第三步，信息已确认待支付（状态三）</w:t>
      </w:r>
    </w:p>
    <w:p>
      <w:pPr>
        <w:ind w:firstLine="420"/>
      </w:pPr>
      <w:r>
        <w:rPr>
          <w:rFonts w:hint="eastAsia"/>
        </w:rPr>
        <w:t>本状态下，作者稿费登记信息已经确认，主要是编辑部确定相关费用的支付信息，按需填写汇款登记信息，</w:t>
      </w:r>
    </w:p>
    <w:p>
      <w:pPr>
        <w:ind w:firstLine="420"/>
      </w:pPr>
      <w:r>
        <w:rPr>
          <w:rFonts w:hint="eastAsia"/>
        </w:rPr>
        <w:t>与“状态二，待作者确认信息”相比，本状态的界面与操作只有很小的差别，即登记窗口的【支付日期】被设为必填项，系统界面参见4.1.2。</w:t>
      </w:r>
    </w:p>
    <w:p>
      <w:pPr>
        <w:pStyle w:val="5"/>
        <w:numPr>
          <w:ilvl w:val="2"/>
          <w:numId w:val="1"/>
        </w:numPr>
      </w:pPr>
      <w:r>
        <w:rPr>
          <w:rFonts w:hint="eastAsia"/>
        </w:rPr>
        <w:t xml:space="preserve"> 作者稿费已支付（状态四）</w:t>
      </w:r>
    </w:p>
    <w:p>
      <w:pPr>
        <w:ind w:firstLine="420" w:firstLineChars="200"/>
      </w:pPr>
      <w:r>
        <w:rPr>
          <w:rFonts w:hint="eastAsia"/>
        </w:rPr>
        <w:t>本状态下，编辑部可只读查看已经确定并完成信息登记步骤的所有费用信息，如需修改登记信息，需要【回退】至上一状态进行处理。</w:t>
      </w:r>
    </w:p>
    <w:p>
      <w:pPr>
        <w:ind w:firstLine="420" w:firstLineChars="200"/>
      </w:pPr>
    </w:p>
    <w:p>
      <w:pPr>
        <w:pStyle w:val="4"/>
        <w:spacing w:before="20" w:after="20" w:line="240" w:lineRule="auto"/>
      </w:pPr>
      <w:r>
        <w:rPr>
          <w:rFonts w:hint="eastAsia"/>
        </w:rPr>
        <w:t>4.2  编辑部端查询与下载</w:t>
      </w:r>
    </w:p>
    <w:p>
      <w:pPr>
        <w:pStyle w:val="5"/>
      </w:pPr>
      <w:r>
        <w:rPr>
          <w:rFonts w:hint="eastAsia"/>
        </w:rPr>
        <w:t>4.2.1  费用信息查询</w:t>
      </w:r>
    </w:p>
    <w:p>
      <w:pPr>
        <w:ind w:firstLine="420"/>
      </w:pPr>
      <w:r>
        <w:rPr>
          <w:rFonts w:hint="eastAsia"/>
        </w:rPr>
        <w:t>系统提供了【快速检索】和【高级检索】两种检索模式，以方便用户在任意状态，通过对重要字段的检索完成相关费用信息的快速定位。</w:t>
      </w:r>
    </w:p>
    <w:p>
      <w:pPr>
        <w:ind w:firstLine="420"/>
        <w:rPr>
          <w:b/>
        </w:rPr>
      </w:pPr>
      <w:r>
        <w:rPr>
          <w:rFonts w:hint="eastAsia"/>
          <w:b/>
        </w:rPr>
        <w:t>快速检索界面如下：</w:t>
      </w:r>
    </w:p>
    <w:p>
      <w:pPr>
        <w:jc w:val="center"/>
      </w:pPr>
      <w:r>
        <w:drawing>
          <wp:inline distT="0" distB="0" distL="114300" distR="114300">
            <wp:extent cx="6642100" cy="885825"/>
            <wp:effectExtent l="0" t="0" r="6350" b="952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0"/>
                    <a:stretch>
                      <a:fillRect/>
                    </a:stretch>
                  </pic:blipFill>
                  <pic:spPr>
                    <a:xfrm>
                      <a:off x="0" y="0"/>
                      <a:ext cx="6642100" cy="885825"/>
                    </a:xfrm>
                    <a:prstGeom prst="rect">
                      <a:avLst/>
                    </a:prstGeom>
                    <a:noFill/>
                    <a:ln w="9525">
                      <a:noFill/>
                    </a:ln>
                  </pic:spPr>
                </pic:pic>
              </a:graphicData>
            </a:graphic>
          </wp:inline>
        </w:drawing>
      </w:r>
    </w:p>
    <w:p>
      <w:pPr>
        <w:ind w:firstLine="420"/>
        <w:rPr>
          <w:b/>
        </w:rPr>
      </w:pPr>
      <w:r>
        <w:rPr>
          <w:rFonts w:hint="eastAsia"/>
          <w:b/>
        </w:rPr>
        <w:t>高级检索界面如下：</w:t>
      </w:r>
    </w:p>
    <w:p>
      <w:pPr>
        <w:jc w:val="center"/>
      </w:pPr>
      <w:r>
        <w:drawing>
          <wp:inline distT="0" distB="0" distL="114300" distR="114300">
            <wp:extent cx="6642100" cy="1336040"/>
            <wp:effectExtent l="0" t="0" r="6350" b="1651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1"/>
                    <a:stretch>
                      <a:fillRect/>
                    </a:stretch>
                  </pic:blipFill>
                  <pic:spPr>
                    <a:xfrm>
                      <a:off x="0" y="0"/>
                      <a:ext cx="6642100" cy="1336040"/>
                    </a:xfrm>
                    <a:prstGeom prst="rect">
                      <a:avLst/>
                    </a:prstGeom>
                    <a:noFill/>
                    <a:ln w="9525">
                      <a:noFill/>
                    </a:ln>
                  </pic:spPr>
                </pic:pic>
              </a:graphicData>
            </a:graphic>
          </wp:inline>
        </w:drawing>
      </w:r>
    </w:p>
    <w:p>
      <w:pPr>
        <w:pStyle w:val="5"/>
      </w:pPr>
      <w:r>
        <w:rPr>
          <w:rFonts w:hint="eastAsia"/>
        </w:rPr>
        <w:t>4.2.2  费用信息下载</w:t>
      </w:r>
    </w:p>
    <w:p>
      <w:pPr>
        <w:ind w:firstLine="420"/>
      </w:pPr>
      <w:r>
        <w:rPr>
          <w:rFonts w:hint="eastAsia"/>
        </w:rPr>
        <w:t>在稿件列表下方，系统提供了费用信息的excel下载功能。</w:t>
      </w:r>
    </w:p>
    <w:p>
      <w:r>
        <w:drawing>
          <wp:inline distT="0" distB="0" distL="114300" distR="114300">
            <wp:extent cx="6119495" cy="1284605"/>
            <wp:effectExtent l="0" t="0" r="14605" b="1079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2"/>
                    <a:stretch>
                      <a:fillRect/>
                    </a:stretch>
                  </pic:blipFill>
                  <pic:spPr>
                    <a:xfrm>
                      <a:off x="0" y="0"/>
                      <a:ext cx="6119495" cy="1284605"/>
                    </a:xfrm>
                    <a:prstGeom prst="rect">
                      <a:avLst/>
                    </a:prstGeom>
                    <a:noFill/>
                    <a:ln w="9525">
                      <a:noFill/>
                    </a:ln>
                  </pic:spPr>
                </pic:pic>
              </a:graphicData>
            </a:graphic>
          </wp:inline>
        </w:drawing>
      </w:r>
    </w:p>
    <w:p>
      <w:r>
        <w:rPr>
          <w:rFonts w:hint="eastAsia"/>
        </w:rPr>
        <w:t xml:space="preserve">    下载表格中的数据列囊括了作者稿费整个管理流程中可能涉及到的最大字段集，方便编辑部在数据下载后完成二次统计。</w:t>
      </w:r>
    </w:p>
    <w:p>
      <w:pPr>
        <w:pStyle w:val="4"/>
        <w:numPr>
          <w:ilvl w:val="1"/>
          <w:numId w:val="1"/>
        </w:numPr>
        <w:spacing w:before="20" w:after="20" w:line="240" w:lineRule="auto"/>
      </w:pPr>
      <w:r>
        <w:rPr>
          <w:rFonts w:hint="eastAsia"/>
        </w:rPr>
        <w:t xml:space="preserve"> 作者端费用登记</w:t>
      </w:r>
    </w:p>
    <w:p>
      <w:pPr>
        <w:ind w:firstLine="420"/>
      </w:pPr>
      <w:r>
        <w:rPr>
          <w:rFonts w:hint="eastAsia"/>
        </w:rPr>
        <w:t>作者只需要登记一次，就能完成作者稿费的两状态交互式登记管理，即：</w:t>
      </w:r>
    </w:p>
    <w:p>
      <w:pPr>
        <w:ind w:firstLine="420"/>
      </w:pPr>
      <w:r>
        <w:rPr>
          <w:rFonts w:hint="eastAsia"/>
        </w:rPr>
        <w:t>第一步，确认交费信息（状态一）；</w:t>
      </w:r>
    </w:p>
    <w:p>
      <w:pPr>
        <w:ind w:firstLine="420"/>
      </w:pPr>
      <w:r>
        <w:rPr>
          <w:rFonts w:hint="eastAsia"/>
        </w:rPr>
        <w:t>查看交费信息（状态二）。</w:t>
      </w:r>
    </w:p>
    <w:p>
      <w:pPr>
        <w:pStyle w:val="5"/>
      </w:pPr>
      <w:r>
        <w:rPr>
          <w:rFonts w:hint="eastAsia"/>
        </w:rPr>
        <w:t>4.3.1 第一步，确认交费信息（状态一）</w:t>
      </w:r>
    </w:p>
    <w:p>
      <w:pPr>
        <w:ind w:firstLine="420"/>
      </w:pPr>
      <w:r>
        <w:rPr>
          <w:rFonts w:hint="eastAsia"/>
        </w:rPr>
        <w:t>在编辑部完成费用通知进入“状态二，待作者确认信息时”，</w:t>
      </w:r>
      <w:r>
        <w:rPr>
          <w:rFonts w:hint="eastAsia" w:ascii="宋体" w:hAnsi="宋体"/>
        </w:rPr>
        <w:t>作者端进入本状态，可在作者稿费导航下查看稿件信息。点击【确认收款人信息】，可在弹出的对话框中完成登记操作，具体界面如下图所示。</w:t>
      </w:r>
    </w:p>
    <w:p>
      <w:pPr>
        <w:jc w:val="center"/>
      </w:pPr>
      <w:r>
        <w:drawing>
          <wp:inline distT="0" distB="0" distL="114300" distR="114300">
            <wp:extent cx="5677535" cy="1350010"/>
            <wp:effectExtent l="0" t="0" r="18415" b="254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33"/>
                    <a:stretch>
                      <a:fillRect/>
                    </a:stretch>
                  </pic:blipFill>
                  <pic:spPr>
                    <a:xfrm>
                      <a:off x="0" y="0"/>
                      <a:ext cx="5677535" cy="1350010"/>
                    </a:xfrm>
                    <a:prstGeom prst="rect">
                      <a:avLst/>
                    </a:prstGeom>
                    <a:noFill/>
                    <a:ln w="9525">
                      <a:noFill/>
                    </a:ln>
                  </pic:spPr>
                </pic:pic>
              </a:graphicData>
            </a:graphic>
          </wp:inline>
        </w:drawing>
      </w:r>
    </w:p>
    <w:p>
      <w:pPr>
        <w:jc w:val="center"/>
      </w:pPr>
      <w:r>
        <w:drawing>
          <wp:inline distT="0" distB="0" distL="114300" distR="114300">
            <wp:extent cx="4678680" cy="4354830"/>
            <wp:effectExtent l="0" t="0" r="7620" b="7620"/>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pic:cNvPicPr>
                      <a:picLocks noChangeAspect="1"/>
                    </pic:cNvPicPr>
                  </pic:nvPicPr>
                  <pic:blipFill>
                    <a:blip r:embed="rId34"/>
                    <a:stretch>
                      <a:fillRect/>
                    </a:stretch>
                  </pic:blipFill>
                  <pic:spPr>
                    <a:xfrm>
                      <a:off x="0" y="0"/>
                      <a:ext cx="4678680" cy="4354830"/>
                    </a:xfrm>
                    <a:prstGeom prst="rect">
                      <a:avLst/>
                    </a:prstGeom>
                    <a:noFill/>
                    <a:ln w="9525">
                      <a:noFill/>
                    </a:ln>
                  </pic:spPr>
                </pic:pic>
              </a:graphicData>
            </a:graphic>
          </wp:inline>
        </w:drawing>
      </w:r>
    </w:p>
    <w:p>
      <w:pPr>
        <w:ind w:firstLine="420"/>
        <w:rPr>
          <w:rFonts w:ascii="宋体" w:hAnsi="宋体"/>
        </w:rPr>
      </w:pPr>
      <w:r>
        <w:rPr>
          <w:rFonts w:hint="eastAsia" w:ascii="宋体" w:hAnsi="宋体"/>
        </w:rPr>
        <w:t>如果收款人为本文第一作者，可选【我是本文第一作者，稿费由本人签收】，系统将自动提取第一作者信息填写进入对话框，作者只需要完善剩余信息。</w:t>
      </w:r>
    </w:p>
    <w:p>
      <w:pPr>
        <w:ind w:firstLine="420"/>
      </w:pPr>
      <w:r>
        <w:rPr>
          <w:rFonts w:hint="eastAsia" w:ascii="宋体" w:hAnsi="宋体"/>
        </w:rPr>
        <w:t>完成填写后，点击【提交】，进入下一状态，作者端进入“</w:t>
      </w:r>
      <w:r>
        <w:rPr>
          <w:rFonts w:hint="eastAsia"/>
        </w:rPr>
        <w:t>状态二，查看收款人信息</w:t>
      </w:r>
      <w:r>
        <w:rPr>
          <w:rFonts w:hint="eastAsia" w:ascii="宋体" w:hAnsi="宋体"/>
        </w:rPr>
        <w:t>”，同时编辑部端进入“状态三，信息已确认待支付”。</w:t>
      </w:r>
    </w:p>
    <w:p>
      <w:pPr>
        <w:pStyle w:val="5"/>
      </w:pPr>
      <w:r>
        <w:rPr>
          <w:rFonts w:hint="eastAsia"/>
        </w:rPr>
        <w:t>4.3.2 查看交费信息（状态二）</w:t>
      </w:r>
    </w:p>
    <w:p>
      <w:pPr>
        <w:ind w:firstLine="420" w:firstLineChars="200"/>
      </w:pPr>
      <w:r>
        <w:rPr>
          <w:rFonts w:hint="eastAsia"/>
        </w:rPr>
        <w:t>本状态下，作者可只读查看已经提交的登记信息。由于界面与上一状态一致，这里不再冗述。</w:t>
      </w:r>
    </w:p>
    <w:p>
      <w:pPr>
        <w:pStyle w:val="3"/>
        <w:numPr>
          <w:ilvl w:val="0"/>
          <w:numId w:val="1"/>
        </w:numPr>
      </w:pPr>
      <w:r>
        <w:rPr>
          <w:rFonts w:hint="eastAsia"/>
        </w:rPr>
        <w:t xml:space="preserve"> 专家审稿费管理</w:t>
      </w:r>
    </w:p>
    <w:p>
      <w:r>
        <w:rPr>
          <w:rFonts w:hint="eastAsia"/>
        </w:rPr>
        <w:t xml:space="preserve">    本模块实现的是对编辑部支付给专家的审稿费信息的登记管理。</w:t>
      </w:r>
    </w:p>
    <w:p>
      <w:pPr>
        <w:pStyle w:val="4"/>
        <w:spacing w:before="20" w:after="20" w:line="240" w:lineRule="auto"/>
      </w:pPr>
      <w:r>
        <w:rPr>
          <w:rFonts w:hint="eastAsia"/>
        </w:rPr>
        <w:t>5.1  编辑部端费用登记</w:t>
      </w:r>
    </w:p>
    <w:p>
      <w:pPr>
        <w:ind w:firstLine="420"/>
      </w:pPr>
      <w:r>
        <w:rPr>
          <w:rFonts w:hint="eastAsia"/>
        </w:rPr>
        <w:t>编辑部可通过两个状态、一步操作，完成专家审稿费的登记管理，即：</w:t>
      </w:r>
    </w:p>
    <w:p>
      <w:pPr>
        <w:ind w:firstLine="420"/>
      </w:pPr>
      <w:r>
        <w:rPr>
          <w:rFonts w:hint="eastAsia"/>
        </w:rPr>
        <w:t xml:space="preserve">第一步，编辑部未登记（状态一）； </w:t>
      </w:r>
    </w:p>
    <w:p>
      <w:pPr>
        <w:ind w:firstLine="420"/>
      </w:pPr>
      <w:r>
        <w:rPr>
          <w:rFonts w:hint="eastAsia"/>
        </w:rPr>
        <w:t>编辑部已登记（状态二）。</w:t>
      </w:r>
    </w:p>
    <w:p>
      <w:pPr>
        <w:ind w:firstLine="420"/>
      </w:pPr>
      <w:r>
        <w:rPr>
          <w:rFonts w:hint="eastAsia"/>
        </w:rPr>
        <w:t>在【费用中心】，这两个状态均以子导航的方式显示在基于专家审稿费类型定义的导航树下方。</w:t>
      </w:r>
    </w:p>
    <w:p>
      <w:pPr>
        <w:jc w:val="center"/>
      </w:pPr>
      <w:r>
        <w:drawing>
          <wp:inline distT="0" distB="0" distL="114300" distR="114300">
            <wp:extent cx="6238875" cy="2458085"/>
            <wp:effectExtent l="0" t="0" r="9525" b="1841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35"/>
                    <a:stretch>
                      <a:fillRect/>
                    </a:stretch>
                  </pic:blipFill>
                  <pic:spPr>
                    <a:xfrm>
                      <a:off x="0" y="0"/>
                      <a:ext cx="6238875" cy="2458085"/>
                    </a:xfrm>
                    <a:prstGeom prst="rect">
                      <a:avLst/>
                    </a:prstGeom>
                    <a:noFill/>
                    <a:ln w="9525">
                      <a:noFill/>
                    </a:ln>
                  </pic:spPr>
                </pic:pic>
              </a:graphicData>
            </a:graphic>
          </wp:inline>
        </w:drawing>
      </w:r>
    </w:p>
    <w:p>
      <w:pPr>
        <w:pStyle w:val="5"/>
      </w:pPr>
      <w:r>
        <w:rPr>
          <w:rFonts w:hint="eastAsia"/>
        </w:rPr>
        <w:t>5.1.1 第一步，编辑部未登记（状态一）</w:t>
      </w:r>
    </w:p>
    <w:p>
      <w:pPr>
        <w:widowControl/>
        <w:spacing w:line="330" w:lineRule="atLeast"/>
        <w:ind w:left="-240" w:firstLine="840" w:firstLineChars="400"/>
      </w:pPr>
      <w:r>
        <w:rPr>
          <w:rFonts w:hint="eastAsia"/>
        </w:rPr>
        <w:t>在本状态下，编辑部能够看到满足流程条件生成的专家审稿费记录，一篇稿件形成一条记录。</w:t>
      </w:r>
    </w:p>
    <w:p>
      <w:pPr>
        <w:ind w:firstLine="420"/>
      </w:pPr>
      <w:r>
        <w:rPr>
          <w:rFonts w:hint="eastAsia"/>
        </w:rPr>
        <w:t>编辑部可通过点击每篇文章的【登记/修改】，在【费用信息登记窗口】完成单条费用信息的登记。信息【提交】后，</w:t>
      </w:r>
      <w:r>
        <w:rPr>
          <w:rFonts w:hint="eastAsia" w:ascii="宋体" w:hAnsi="宋体"/>
        </w:rPr>
        <w:t>进入下一状态“</w:t>
      </w:r>
      <w:r>
        <w:rPr>
          <w:rFonts w:hint="eastAsia"/>
        </w:rPr>
        <w:t>状态二，编辑部已登记</w:t>
      </w:r>
      <w:r>
        <w:rPr>
          <w:rFonts w:hint="eastAsia" w:ascii="宋体" w:hAnsi="宋体"/>
        </w:rPr>
        <w:t>”。</w:t>
      </w:r>
    </w:p>
    <w:p>
      <w:pPr>
        <w:widowControl/>
        <w:spacing w:line="330" w:lineRule="atLeast"/>
        <w:ind w:left="-240" w:firstLine="420" w:firstLineChars="200"/>
        <w:jc w:val="center"/>
      </w:pPr>
      <w:r>
        <w:drawing>
          <wp:inline distT="0" distB="0" distL="114300" distR="114300">
            <wp:extent cx="4080510" cy="5494655"/>
            <wp:effectExtent l="0" t="0" r="15240" b="1079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36"/>
                    <a:stretch>
                      <a:fillRect/>
                    </a:stretch>
                  </pic:blipFill>
                  <pic:spPr>
                    <a:xfrm>
                      <a:off x="0" y="0"/>
                      <a:ext cx="4080510" cy="5494655"/>
                    </a:xfrm>
                    <a:prstGeom prst="rect">
                      <a:avLst/>
                    </a:prstGeom>
                    <a:noFill/>
                    <a:ln w="9525">
                      <a:noFill/>
                    </a:ln>
                  </pic:spPr>
                </pic:pic>
              </a:graphicData>
            </a:graphic>
          </wp:inline>
        </w:drawing>
      </w:r>
    </w:p>
    <w:p>
      <w:pPr>
        <w:ind w:firstLine="420" w:firstLineChars="200"/>
      </w:pPr>
      <w:r>
        <w:rPr>
          <w:rFonts w:hint="eastAsia"/>
        </w:rPr>
        <w:t>编辑也可勾选多篇稿件信息后，点击页面下方的【批量登记】，批量完成信息登记。信息【确定】后，所选信息均进入</w:t>
      </w:r>
      <w:r>
        <w:rPr>
          <w:rFonts w:hint="eastAsia" w:ascii="宋体" w:hAnsi="宋体"/>
        </w:rPr>
        <w:t>下一状态“</w:t>
      </w:r>
      <w:r>
        <w:rPr>
          <w:rFonts w:hint="eastAsia"/>
        </w:rPr>
        <w:t>编辑部已登记</w:t>
      </w:r>
      <w:r>
        <w:rPr>
          <w:rFonts w:hint="eastAsia"/>
          <w:lang w:eastAsia="zh-CN"/>
        </w:rPr>
        <w:t>（</w:t>
      </w:r>
      <w:r>
        <w:rPr>
          <w:rFonts w:hint="eastAsia"/>
        </w:rPr>
        <w:t>状态二</w:t>
      </w:r>
      <w:r>
        <w:rPr>
          <w:rFonts w:hint="eastAsia"/>
          <w:lang w:eastAsia="zh-CN"/>
        </w:rPr>
        <w:t>）</w:t>
      </w:r>
      <w:r>
        <w:rPr>
          <w:rFonts w:hint="eastAsia" w:ascii="宋体" w:hAnsi="宋体"/>
        </w:rPr>
        <w:t>”。</w:t>
      </w:r>
    </w:p>
    <w:p>
      <w:r>
        <w:drawing>
          <wp:inline distT="0" distB="0" distL="114300" distR="114300">
            <wp:extent cx="6642100" cy="2136140"/>
            <wp:effectExtent l="0" t="0" r="6350" b="1651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37"/>
                    <a:stretch>
                      <a:fillRect/>
                    </a:stretch>
                  </pic:blipFill>
                  <pic:spPr>
                    <a:xfrm>
                      <a:off x="0" y="0"/>
                      <a:ext cx="6642100" cy="2136140"/>
                    </a:xfrm>
                    <a:prstGeom prst="rect">
                      <a:avLst/>
                    </a:prstGeom>
                    <a:noFill/>
                    <a:ln w="9525">
                      <a:noFill/>
                    </a:ln>
                  </pic:spPr>
                </pic:pic>
              </a:graphicData>
            </a:graphic>
          </wp:inline>
        </w:drawing>
      </w:r>
    </w:p>
    <w:p>
      <w:pPr>
        <w:pStyle w:val="5"/>
      </w:pPr>
      <w:r>
        <w:rPr>
          <w:rFonts w:hint="eastAsia"/>
        </w:rPr>
        <w:t>5.1.2 编辑部已登记（状态二）</w:t>
      </w:r>
    </w:p>
    <w:p>
      <w:pPr>
        <w:widowControl/>
        <w:spacing w:line="330" w:lineRule="atLeast"/>
        <w:ind w:firstLine="420" w:firstLineChars="200"/>
      </w:pPr>
      <w:r>
        <w:rPr>
          <w:rFonts w:hint="eastAsia"/>
        </w:rPr>
        <w:t>在本状态下，编辑部能够看到完成费用登记的专家审稿费记录，一篇稿件形成一条记录。</w:t>
      </w:r>
    </w:p>
    <w:p>
      <w:pPr>
        <w:widowControl/>
        <w:spacing w:line="330" w:lineRule="atLeast"/>
        <w:ind w:firstLine="420" w:firstLineChars="200"/>
      </w:pPr>
      <w:r>
        <w:rPr>
          <w:rFonts w:hint="eastAsia"/>
        </w:rPr>
        <w:t>与状态一相比，稿件列表和登记对话框均相同，只是不提供批量登记的功能，界面详见5.1.1，这里不再冗述。</w:t>
      </w:r>
    </w:p>
    <w:p>
      <w:pPr>
        <w:widowControl/>
        <w:spacing w:line="330" w:lineRule="atLeast"/>
        <w:ind w:firstLine="420" w:firstLineChars="200"/>
      </w:pPr>
      <w:r>
        <w:rPr>
          <w:rFonts w:hint="eastAsia"/>
        </w:rPr>
        <w:t>为方便编辑随时完善登记信息，【费用信息登记】对话框各字段仍为可编辑，编辑可根据实际需要及时修改。</w:t>
      </w:r>
    </w:p>
    <w:p/>
    <w:p>
      <w:pPr>
        <w:pStyle w:val="4"/>
        <w:spacing w:before="20" w:after="20" w:line="240" w:lineRule="auto"/>
      </w:pPr>
      <w:r>
        <w:rPr>
          <w:rFonts w:hint="eastAsia"/>
        </w:rPr>
        <w:t>5.2  编辑部端查询与下载</w:t>
      </w:r>
    </w:p>
    <w:p>
      <w:pPr>
        <w:pStyle w:val="5"/>
      </w:pPr>
      <w:r>
        <w:rPr>
          <w:rFonts w:hint="eastAsia"/>
        </w:rPr>
        <w:t>5.2.1  费用信息查询</w:t>
      </w:r>
    </w:p>
    <w:p>
      <w:pPr>
        <w:ind w:firstLine="420"/>
      </w:pPr>
      <w:r>
        <w:rPr>
          <w:rFonts w:hint="eastAsia"/>
        </w:rPr>
        <w:t>系统提供了【快速检索】模式，以方便用户在任意状态，通过对重要字段的检索完成相关费用信息的快速定位。</w:t>
      </w:r>
    </w:p>
    <w:p>
      <w:pPr>
        <w:jc w:val="center"/>
      </w:pPr>
      <w:r>
        <w:drawing>
          <wp:inline distT="0" distB="0" distL="114300" distR="114300">
            <wp:extent cx="6369050" cy="823595"/>
            <wp:effectExtent l="0" t="0" r="12700"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8"/>
                    <a:stretch>
                      <a:fillRect/>
                    </a:stretch>
                  </pic:blipFill>
                  <pic:spPr>
                    <a:xfrm>
                      <a:off x="0" y="0"/>
                      <a:ext cx="6369050" cy="823595"/>
                    </a:xfrm>
                    <a:prstGeom prst="rect">
                      <a:avLst/>
                    </a:prstGeom>
                    <a:noFill/>
                    <a:ln w="9525">
                      <a:noFill/>
                    </a:ln>
                  </pic:spPr>
                </pic:pic>
              </a:graphicData>
            </a:graphic>
          </wp:inline>
        </w:drawing>
      </w:r>
    </w:p>
    <w:p>
      <w:pPr>
        <w:pStyle w:val="5"/>
      </w:pPr>
      <w:r>
        <w:rPr>
          <w:rFonts w:hint="eastAsia"/>
        </w:rPr>
        <w:t>5.2.2  费用信息下载</w:t>
      </w:r>
    </w:p>
    <w:p>
      <w:pPr>
        <w:ind w:firstLine="420"/>
      </w:pPr>
      <w:r>
        <w:rPr>
          <w:rFonts w:hint="eastAsia"/>
        </w:rPr>
        <w:t>在稿件列表下方，系统提供了费用信息的excel下载功能。</w:t>
      </w:r>
    </w:p>
    <w:p>
      <w:r>
        <w:drawing>
          <wp:inline distT="0" distB="0" distL="114300" distR="114300">
            <wp:extent cx="6306820" cy="1953260"/>
            <wp:effectExtent l="0" t="0" r="17780" b="889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39"/>
                    <a:stretch>
                      <a:fillRect/>
                    </a:stretch>
                  </pic:blipFill>
                  <pic:spPr>
                    <a:xfrm>
                      <a:off x="0" y="0"/>
                      <a:ext cx="6306820" cy="1953260"/>
                    </a:xfrm>
                    <a:prstGeom prst="rect">
                      <a:avLst/>
                    </a:prstGeom>
                    <a:noFill/>
                    <a:ln w="9525">
                      <a:noFill/>
                    </a:ln>
                  </pic:spPr>
                </pic:pic>
              </a:graphicData>
            </a:graphic>
          </wp:inline>
        </w:drawing>
      </w:r>
    </w:p>
    <w:p>
      <w:pPr>
        <w:ind w:firstLine="420"/>
      </w:pPr>
      <w:r>
        <w:rPr>
          <w:rFonts w:hint="eastAsia"/>
        </w:rPr>
        <w:t>下载表格中的数据列囊括了专家审稿费整个管理流程中可能涉及到的最大字段集，方便编辑部在数据下载后完成二次统计。</w:t>
      </w:r>
    </w:p>
    <w:p>
      <w:pPr>
        <w:pStyle w:val="3"/>
        <w:numPr>
          <w:ilvl w:val="0"/>
          <w:numId w:val="1"/>
        </w:numPr>
      </w:pPr>
      <w:r>
        <w:rPr>
          <w:rFonts w:hint="eastAsia"/>
        </w:rPr>
        <w:t xml:space="preserve"> 编辑稿费管理</w:t>
      </w:r>
    </w:p>
    <w:p>
      <w:pPr>
        <w:ind w:firstLine="420"/>
      </w:pPr>
      <w:r>
        <w:rPr>
          <w:rFonts w:hint="eastAsia"/>
        </w:rPr>
        <w:t>本模块实现的是对编辑部支付给编辑角色的稿费信息的登记管理。</w:t>
      </w:r>
    </w:p>
    <w:p>
      <w:pPr>
        <w:pStyle w:val="4"/>
        <w:spacing w:before="20" w:after="20" w:line="240" w:lineRule="auto"/>
      </w:pPr>
      <w:r>
        <w:rPr>
          <w:rFonts w:hint="eastAsia"/>
        </w:rPr>
        <w:t>6.1  编辑部端费用登记</w:t>
      </w:r>
    </w:p>
    <w:p>
      <w:pPr>
        <w:ind w:firstLine="420"/>
      </w:pPr>
      <w:r>
        <w:rPr>
          <w:rFonts w:hint="eastAsia"/>
        </w:rPr>
        <w:t>编辑部可通过两个状态、一步操作完成编辑稿费的登记管理，即：</w:t>
      </w:r>
    </w:p>
    <w:p>
      <w:pPr>
        <w:ind w:firstLine="420"/>
      </w:pPr>
      <w:r>
        <w:rPr>
          <w:rFonts w:hint="eastAsia"/>
        </w:rPr>
        <w:t xml:space="preserve">第一步，编辑部未登记（状态一）； </w:t>
      </w:r>
    </w:p>
    <w:p>
      <w:pPr>
        <w:ind w:firstLine="420"/>
      </w:pPr>
      <w:r>
        <w:rPr>
          <w:rFonts w:hint="eastAsia"/>
        </w:rPr>
        <w:t>编辑部已登记（状态二）。</w:t>
      </w:r>
    </w:p>
    <w:p>
      <w:pPr>
        <w:ind w:firstLine="420"/>
        <w:rPr>
          <w:rFonts w:hint="eastAsia"/>
        </w:rPr>
      </w:pPr>
      <w:r>
        <w:rPr>
          <w:rFonts w:hint="eastAsia"/>
        </w:rPr>
        <w:t>在【费用中心】，这两个状态均以子导航的方式显示在基于编辑稿费类型定义的导航树下方。</w:t>
      </w:r>
    </w:p>
    <w:p>
      <w:pPr>
        <w:jc w:val="center"/>
        <w:rPr>
          <w:rFonts w:hint="eastAsia"/>
        </w:rPr>
      </w:pPr>
      <w:r>
        <w:drawing>
          <wp:inline distT="0" distB="0" distL="114300" distR="114300">
            <wp:extent cx="5089525" cy="1814195"/>
            <wp:effectExtent l="0" t="0" r="15875" b="14605"/>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40"/>
                    <a:stretch>
                      <a:fillRect/>
                    </a:stretch>
                  </pic:blipFill>
                  <pic:spPr>
                    <a:xfrm>
                      <a:off x="0" y="0"/>
                      <a:ext cx="5089525" cy="1814195"/>
                    </a:xfrm>
                    <a:prstGeom prst="rect">
                      <a:avLst/>
                    </a:prstGeom>
                    <a:noFill/>
                    <a:ln w="9525">
                      <a:noFill/>
                    </a:ln>
                  </pic:spPr>
                </pic:pic>
              </a:graphicData>
            </a:graphic>
          </wp:inline>
        </w:drawing>
      </w:r>
    </w:p>
    <w:p>
      <w:pPr>
        <w:pStyle w:val="5"/>
      </w:pPr>
      <w:r>
        <w:rPr>
          <w:rFonts w:hint="eastAsia"/>
        </w:rPr>
        <w:t>6.1.1 第一步，编辑部未登记（状态一）</w:t>
      </w:r>
    </w:p>
    <w:p>
      <w:pPr>
        <w:widowControl/>
        <w:spacing w:line="330" w:lineRule="atLeast"/>
        <w:ind w:firstLine="420" w:firstLineChars="200"/>
      </w:pPr>
      <w:r>
        <w:rPr>
          <w:rFonts w:hint="eastAsia"/>
        </w:rPr>
        <w:t>在本状态下，编辑部能够看到满足流程条件生成的编辑稿费记录，一篇稿件形成一条记录。</w:t>
      </w:r>
    </w:p>
    <w:p>
      <w:pPr>
        <w:ind w:firstLine="420"/>
      </w:pPr>
      <w:r>
        <w:rPr>
          <w:rFonts w:hint="eastAsia"/>
        </w:rPr>
        <w:t>编辑部可通过点击每篇文章的【登记/修改】，在【费用信息登记窗口】完成单条费用信息的登记。信息【提交】后，</w:t>
      </w:r>
      <w:r>
        <w:rPr>
          <w:rFonts w:hint="eastAsia" w:ascii="宋体" w:hAnsi="宋体"/>
        </w:rPr>
        <w:t>进入下一状态“</w:t>
      </w:r>
      <w:r>
        <w:rPr>
          <w:rFonts w:hint="eastAsia"/>
        </w:rPr>
        <w:t>编辑部已登记</w:t>
      </w:r>
      <w:r>
        <w:rPr>
          <w:rFonts w:hint="eastAsia"/>
          <w:lang w:eastAsia="zh-CN"/>
        </w:rPr>
        <w:t>（</w:t>
      </w:r>
      <w:r>
        <w:rPr>
          <w:rFonts w:hint="eastAsia"/>
        </w:rPr>
        <w:t>状态二</w:t>
      </w:r>
      <w:r>
        <w:rPr>
          <w:rFonts w:hint="eastAsia"/>
          <w:lang w:eastAsia="zh-CN"/>
        </w:rPr>
        <w:t>）</w:t>
      </w:r>
      <w:r>
        <w:rPr>
          <w:rFonts w:hint="eastAsia" w:ascii="宋体" w:hAnsi="宋体"/>
        </w:rPr>
        <w:t>”。</w:t>
      </w:r>
    </w:p>
    <w:p>
      <w:pPr>
        <w:widowControl/>
        <w:spacing w:line="330" w:lineRule="atLeast"/>
        <w:ind w:left="-240" w:firstLine="420" w:firstLineChars="200"/>
        <w:jc w:val="center"/>
      </w:pPr>
      <w:r>
        <w:drawing>
          <wp:inline distT="0" distB="0" distL="114300" distR="114300">
            <wp:extent cx="4430395" cy="5965825"/>
            <wp:effectExtent l="0" t="0" r="8255" b="15875"/>
            <wp:docPr id="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pic:cNvPicPr>
                      <a:picLocks noChangeAspect="1"/>
                    </pic:cNvPicPr>
                  </pic:nvPicPr>
                  <pic:blipFill>
                    <a:blip r:embed="rId41"/>
                    <a:stretch>
                      <a:fillRect/>
                    </a:stretch>
                  </pic:blipFill>
                  <pic:spPr>
                    <a:xfrm>
                      <a:off x="0" y="0"/>
                      <a:ext cx="4430395" cy="5965825"/>
                    </a:xfrm>
                    <a:prstGeom prst="rect">
                      <a:avLst/>
                    </a:prstGeom>
                    <a:noFill/>
                    <a:ln w="9525">
                      <a:noFill/>
                    </a:ln>
                  </pic:spPr>
                </pic:pic>
              </a:graphicData>
            </a:graphic>
          </wp:inline>
        </w:drawing>
      </w:r>
    </w:p>
    <w:p>
      <w:pPr>
        <w:ind w:firstLine="420" w:firstLineChars="200"/>
      </w:pPr>
      <w:r>
        <w:rPr>
          <w:rFonts w:hint="eastAsia"/>
        </w:rPr>
        <w:t>编辑也可勾选多篇稿件信息后，点击页面下方的【批量登记】，批量完成信息登记。信息【确定】后，所选信息均进入</w:t>
      </w:r>
      <w:r>
        <w:rPr>
          <w:rFonts w:hint="eastAsia" w:ascii="宋体" w:hAnsi="宋体"/>
        </w:rPr>
        <w:t>下一状态“</w:t>
      </w:r>
      <w:r>
        <w:rPr>
          <w:rFonts w:hint="eastAsia"/>
        </w:rPr>
        <w:t>状态二，编辑部已登记</w:t>
      </w:r>
      <w:r>
        <w:rPr>
          <w:rFonts w:hint="eastAsia" w:ascii="宋体" w:hAnsi="宋体"/>
        </w:rPr>
        <w:t>”。</w:t>
      </w:r>
    </w:p>
    <w:p>
      <w:r>
        <w:drawing>
          <wp:inline distT="0" distB="0" distL="114300" distR="114300">
            <wp:extent cx="5861050" cy="1884680"/>
            <wp:effectExtent l="0" t="0" r="6350" b="1270"/>
            <wp:docPr id="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37"/>
                    <a:stretch>
                      <a:fillRect/>
                    </a:stretch>
                  </pic:blipFill>
                  <pic:spPr>
                    <a:xfrm>
                      <a:off x="0" y="0"/>
                      <a:ext cx="5861050" cy="1884680"/>
                    </a:xfrm>
                    <a:prstGeom prst="rect">
                      <a:avLst/>
                    </a:prstGeom>
                    <a:noFill/>
                    <a:ln w="9525">
                      <a:noFill/>
                    </a:ln>
                  </pic:spPr>
                </pic:pic>
              </a:graphicData>
            </a:graphic>
          </wp:inline>
        </w:drawing>
      </w:r>
    </w:p>
    <w:p>
      <w:pPr>
        <w:pStyle w:val="5"/>
      </w:pPr>
      <w:r>
        <w:rPr>
          <w:rFonts w:hint="eastAsia"/>
        </w:rPr>
        <w:t>6.1.2 编辑部已登记（状态二）</w:t>
      </w:r>
    </w:p>
    <w:p>
      <w:pPr>
        <w:widowControl/>
        <w:spacing w:line="330" w:lineRule="atLeast"/>
        <w:ind w:firstLine="420" w:firstLineChars="200"/>
      </w:pPr>
      <w:r>
        <w:rPr>
          <w:rFonts w:hint="eastAsia"/>
        </w:rPr>
        <w:t>在本状态下，编辑部能够看到完成费用登记的编辑稿费记录，一篇稿件形成一条记录。</w:t>
      </w:r>
    </w:p>
    <w:p>
      <w:pPr>
        <w:widowControl/>
        <w:spacing w:line="330" w:lineRule="atLeast"/>
        <w:ind w:firstLine="420" w:firstLineChars="200"/>
      </w:pPr>
      <w:r>
        <w:rPr>
          <w:rFonts w:hint="eastAsia"/>
        </w:rPr>
        <w:t>与状态一相比，稿件列表和登记对话框均相同，只是不提供批量登记的功能，界面详见6.1.1，这里不再冗述。</w:t>
      </w:r>
    </w:p>
    <w:p>
      <w:pPr>
        <w:widowControl/>
        <w:spacing w:line="330" w:lineRule="atLeast"/>
        <w:ind w:firstLine="420" w:firstLineChars="200"/>
      </w:pPr>
      <w:r>
        <w:rPr>
          <w:rFonts w:hint="eastAsia"/>
        </w:rPr>
        <w:t>为方便编辑随时完善登记信息，【费用信息登记】对话框各字段仍为可编辑，编辑可根据实际需要及时修改。</w:t>
      </w:r>
    </w:p>
    <w:p/>
    <w:p>
      <w:pPr>
        <w:pStyle w:val="4"/>
        <w:spacing w:before="20" w:after="20" w:line="240" w:lineRule="auto"/>
      </w:pPr>
      <w:r>
        <w:rPr>
          <w:rFonts w:hint="eastAsia"/>
        </w:rPr>
        <w:t>6.2  编辑部端查询与下载</w:t>
      </w:r>
    </w:p>
    <w:p>
      <w:pPr>
        <w:pStyle w:val="5"/>
      </w:pPr>
      <w:r>
        <w:rPr>
          <w:rFonts w:hint="eastAsia"/>
        </w:rPr>
        <w:t>6.2.1  费用信息查询</w:t>
      </w:r>
    </w:p>
    <w:p>
      <w:pPr>
        <w:ind w:firstLine="420"/>
      </w:pPr>
      <w:r>
        <w:rPr>
          <w:rFonts w:hint="eastAsia"/>
        </w:rPr>
        <w:t>系统提供了【快速检索】模式，以方便用户在任意状态，通过对重要字段的检索完成相关费用信息的快速定位。</w:t>
      </w:r>
    </w:p>
    <w:p>
      <w:pPr>
        <w:jc w:val="center"/>
      </w:pPr>
      <w:r>
        <w:drawing>
          <wp:inline distT="0" distB="0" distL="114300" distR="114300">
            <wp:extent cx="6636385" cy="857885"/>
            <wp:effectExtent l="0" t="0" r="12065" b="1841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38"/>
                    <a:stretch>
                      <a:fillRect/>
                    </a:stretch>
                  </pic:blipFill>
                  <pic:spPr>
                    <a:xfrm>
                      <a:off x="0" y="0"/>
                      <a:ext cx="6636385" cy="857885"/>
                    </a:xfrm>
                    <a:prstGeom prst="rect">
                      <a:avLst/>
                    </a:prstGeom>
                    <a:noFill/>
                    <a:ln w="9525">
                      <a:noFill/>
                    </a:ln>
                  </pic:spPr>
                </pic:pic>
              </a:graphicData>
            </a:graphic>
          </wp:inline>
        </w:drawing>
      </w:r>
    </w:p>
    <w:p>
      <w:pPr>
        <w:pStyle w:val="5"/>
      </w:pPr>
      <w:r>
        <w:rPr>
          <w:rFonts w:hint="eastAsia"/>
        </w:rPr>
        <w:t>6.2.2  费用信息下载</w:t>
      </w:r>
    </w:p>
    <w:p>
      <w:pPr>
        <w:ind w:firstLine="420"/>
        <w:rPr>
          <w:highlight w:val="yellow"/>
        </w:rPr>
      </w:pPr>
      <w:r>
        <w:rPr>
          <w:rFonts w:hint="eastAsia"/>
        </w:rPr>
        <w:t>在稿件列表下方，系统提供了费用信息的excel下载功能。</w:t>
      </w:r>
    </w:p>
    <w:p>
      <w:pPr>
        <w:jc w:val="both"/>
        <w:rPr>
          <w:highlight w:val="yellow"/>
        </w:rPr>
      </w:pPr>
      <w:r>
        <w:drawing>
          <wp:inline distT="0" distB="0" distL="114300" distR="114300">
            <wp:extent cx="6642735" cy="845820"/>
            <wp:effectExtent l="0" t="0" r="5715" b="11430"/>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42"/>
                    <a:stretch>
                      <a:fillRect/>
                    </a:stretch>
                  </pic:blipFill>
                  <pic:spPr>
                    <a:xfrm>
                      <a:off x="0" y="0"/>
                      <a:ext cx="6642735" cy="845820"/>
                    </a:xfrm>
                    <a:prstGeom prst="rect">
                      <a:avLst/>
                    </a:prstGeom>
                    <a:noFill/>
                    <a:ln w="9525">
                      <a:noFill/>
                    </a:ln>
                  </pic:spPr>
                </pic:pic>
              </a:graphicData>
            </a:graphic>
          </wp:inline>
        </w:drawing>
      </w:r>
    </w:p>
    <w:p>
      <w:pPr>
        <w:ind w:firstLine="420"/>
      </w:pPr>
      <w:r>
        <w:rPr>
          <w:rFonts w:hint="eastAsia"/>
        </w:rPr>
        <w:t>下载表格中的数据列囊括了专家审稿费整个管理流程中可能涉及到的最大字段集，方便编辑部在数据下载后完成二次统计。</w:t>
      </w:r>
    </w:p>
    <w:p>
      <w:pPr>
        <w:pStyle w:val="3"/>
        <w:numPr>
          <w:ilvl w:val="0"/>
          <w:numId w:val="1"/>
        </w:numPr>
      </w:pPr>
      <w:r>
        <w:rPr>
          <w:rFonts w:hint="eastAsia"/>
        </w:rPr>
        <w:t xml:space="preserve"> 全部费用</w:t>
      </w:r>
    </w:p>
    <w:p>
      <w:pPr>
        <w:ind w:firstLine="420"/>
      </w:pPr>
      <w:r>
        <w:rPr>
          <w:rFonts w:hint="eastAsia"/>
        </w:rPr>
        <w:t>本功能提供了用户配置完成的所有费用记录的展示和查询。当编辑忘记费用记录的具体信息时，可以根据系统提供的检索字段，在本模块快速实现稿件定位。</w:t>
      </w:r>
    </w:p>
    <w:p>
      <w:pPr>
        <w:ind w:firstLine="420"/>
        <w:rPr>
          <w:rFonts w:hint="eastAsia"/>
        </w:rPr>
      </w:pPr>
      <w:r>
        <w:rPr>
          <w:rFonts w:hint="eastAsia"/>
        </w:rPr>
        <w:t>点击相应的【登记/修改】键，可以继续完成相关费用的登记流程。</w:t>
      </w:r>
    </w:p>
    <w:p>
      <w:pPr>
        <w:rPr>
          <w:rFonts w:hint="eastAsia"/>
        </w:rPr>
      </w:pPr>
      <w:r>
        <w:drawing>
          <wp:inline distT="0" distB="0" distL="114300" distR="114300">
            <wp:extent cx="6633210" cy="2045970"/>
            <wp:effectExtent l="0" t="0" r="15240" b="11430"/>
            <wp:docPr id="5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7"/>
                    <pic:cNvPicPr>
                      <a:picLocks noChangeAspect="1"/>
                    </pic:cNvPicPr>
                  </pic:nvPicPr>
                  <pic:blipFill>
                    <a:blip r:embed="rId43"/>
                    <a:stretch>
                      <a:fillRect/>
                    </a:stretch>
                  </pic:blipFill>
                  <pic:spPr>
                    <a:xfrm>
                      <a:off x="0" y="0"/>
                      <a:ext cx="6633210" cy="2045970"/>
                    </a:xfrm>
                    <a:prstGeom prst="rect">
                      <a:avLst/>
                    </a:prstGeom>
                    <a:noFill/>
                    <a:ln w="9525">
                      <a:noFill/>
                    </a:ln>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C0EA6"/>
    <w:multiLevelType w:val="multilevel"/>
    <w:tmpl w:val="2F0C0EA6"/>
    <w:lvl w:ilvl="0" w:tentative="0">
      <w:start w:val="1"/>
      <w:numFmt w:val="decimal"/>
      <w:lvlText w:val="%1"/>
      <w:lvlJc w:val="left"/>
      <w:pPr>
        <w:ind w:left="360" w:hanging="360"/>
      </w:pPr>
      <w:rPr>
        <w:rFonts w:hint="default"/>
      </w:rPr>
    </w:lvl>
    <w:lvl w:ilvl="1" w:tentative="0">
      <w:start w:val="1"/>
      <w:numFmt w:val="decimal"/>
      <w:isLgl/>
      <w:lvlText w:val="%1.%2"/>
      <w:lvlJc w:val="left"/>
      <w:pPr>
        <w:ind w:left="765" w:hanging="765"/>
      </w:pPr>
      <w:rPr>
        <w:rFonts w:hint="default"/>
      </w:rPr>
    </w:lvl>
    <w:lvl w:ilvl="2" w:tentative="0">
      <w:start w:val="2"/>
      <w:numFmt w:val="decimal"/>
      <w:isLgl/>
      <w:lvlText w:val="%1.%2.%3"/>
      <w:lvlJc w:val="left"/>
      <w:pPr>
        <w:ind w:left="765" w:hanging="765"/>
      </w:pPr>
      <w:rPr>
        <w:rFonts w:hint="default"/>
      </w:rPr>
    </w:lvl>
    <w:lvl w:ilvl="3" w:tentative="0">
      <w:start w:val="1"/>
      <w:numFmt w:val="decimal"/>
      <w:isLgl/>
      <w:lvlText w:val="%1.%2.%3.%4"/>
      <w:lvlJc w:val="left"/>
      <w:pPr>
        <w:ind w:left="765" w:hanging="765"/>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CF0CB5"/>
    <w:rsid w:val="00633AC5"/>
    <w:rsid w:val="006D4F46"/>
    <w:rsid w:val="00916E92"/>
    <w:rsid w:val="00C40B29"/>
    <w:rsid w:val="00F10C69"/>
    <w:rsid w:val="020872CF"/>
    <w:rsid w:val="026D0C96"/>
    <w:rsid w:val="02C1217D"/>
    <w:rsid w:val="038F2656"/>
    <w:rsid w:val="03EA5751"/>
    <w:rsid w:val="04E4373A"/>
    <w:rsid w:val="04F55C0B"/>
    <w:rsid w:val="086733B1"/>
    <w:rsid w:val="0A0237B8"/>
    <w:rsid w:val="0C172AB2"/>
    <w:rsid w:val="0CE2321D"/>
    <w:rsid w:val="0D324BAB"/>
    <w:rsid w:val="117C29B5"/>
    <w:rsid w:val="119B7CE7"/>
    <w:rsid w:val="12C636F6"/>
    <w:rsid w:val="144E038E"/>
    <w:rsid w:val="15274D2E"/>
    <w:rsid w:val="15AB2994"/>
    <w:rsid w:val="16FE0EEA"/>
    <w:rsid w:val="17957603"/>
    <w:rsid w:val="179E2EBC"/>
    <w:rsid w:val="1A2B589B"/>
    <w:rsid w:val="1A9901CE"/>
    <w:rsid w:val="1AA9728B"/>
    <w:rsid w:val="1AF22A2F"/>
    <w:rsid w:val="1B175D42"/>
    <w:rsid w:val="1B553B51"/>
    <w:rsid w:val="1C5C1F9B"/>
    <w:rsid w:val="1D5007C1"/>
    <w:rsid w:val="1DE63B1C"/>
    <w:rsid w:val="1E6E402F"/>
    <w:rsid w:val="1E774DAC"/>
    <w:rsid w:val="1EF40792"/>
    <w:rsid w:val="206F43F9"/>
    <w:rsid w:val="216C1906"/>
    <w:rsid w:val="21FD1BA2"/>
    <w:rsid w:val="221506F4"/>
    <w:rsid w:val="22294907"/>
    <w:rsid w:val="234B0C27"/>
    <w:rsid w:val="244F0B82"/>
    <w:rsid w:val="24F05C1E"/>
    <w:rsid w:val="25B508AD"/>
    <w:rsid w:val="270F1A17"/>
    <w:rsid w:val="275944A7"/>
    <w:rsid w:val="27741D84"/>
    <w:rsid w:val="27AB27B1"/>
    <w:rsid w:val="27B25E31"/>
    <w:rsid w:val="28567821"/>
    <w:rsid w:val="289E5BC4"/>
    <w:rsid w:val="29360DD2"/>
    <w:rsid w:val="296E1CFA"/>
    <w:rsid w:val="2D150A6F"/>
    <w:rsid w:val="2F2C1389"/>
    <w:rsid w:val="2FB2398A"/>
    <w:rsid w:val="2FDA34DE"/>
    <w:rsid w:val="30AD2964"/>
    <w:rsid w:val="33CA1C11"/>
    <w:rsid w:val="36284D4E"/>
    <w:rsid w:val="38463F72"/>
    <w:rsid w:val="38A34A84"/>
    <w:rsid w:val="3A307DCA"/>
    <w:rsid w:val="3A3D3255"/>
    <w:rsid w:val="3D3A26C5"/>
    <w:rsid w:val="3D8E76D0"/>
    <w:rsid w:val="40840550"/>
    <w:rsid w:val="41B62E98"/>
    <w:rsid w:val="42A508AA"/>
    <w:rsid w:val="42D55061"/>
    <w:rsid w:val="440F4644"/>
    <w:rsid w:val="448007BA"/>
    <w:rsid w:val="44B51FA3"/>
    <w:rsid w:val="44E10A81"/>
    <w:rsid w:val="49297FDF"/>
    <w:rsid w:val="4B5451F9"/>
    <w:rsid w:val="4B7E3443"/>
    <w:rsid w:val="4BD52F35"/>
    <w:rsid w:val="4FBE71B6"/>
    <w:rsid w:val="511E0462"/>
    <w:rsid w:val="538C147B"/>
    <w:rsid w:val="53E363D9"/>
    <w:rsid w:val="54B93A41"/>
    <w:rsid w:val="55BE6187"/>
    <w:rsid w:val="576F57F0"/>
    <w:rsid w:val="589F736F"/>
    <w:rsid w:val="5C810420"/>
    <w:rsid w:val="60F342CF"/>
    <w:rsid w:val="61294BC0"/>
    <w:rsid w:val="62643AA9"/>
    <w:rsid w:val="62B1678D"/>
    <w:rsid w:val="640225DD"/>
    <w:rsid w:val="64E53456"/>
    <w:rsid w:val="65DF02B5"/>
    <w:rsid w:val="66D753F6"/>
    <w:rsid w:val="677B0694"/>
    <w:rsid w:val="67A17E66"/>
    <w:rsid w:val="67B35725"/>
    <w:rsid w:val="69540B9A"/>
    <w:rsid w:val="699F3698"/>
    <w:rsid w:val="6A470F57"/>
    <w:rsid w:val="6E607194"/>
    <w:rsid w:val="70EC6019"/>
    <w:rsid w:val="754940D7"/>
    <w:rsid w:val="75CF0CB5"/>
    <w:rsid w:val="795B36D1"/>
    <w:rsid w:val="7AE3749E"/>
    <w:rsid w:val="7C472A58"/>
    <w:rsid w:val="7CFA482A"/>
    <w:rsid w:val="7D4E7DEC"/>
    <w:rsid w:val="7E773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7">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6">
    <w:name w:val="Balloon Text"/>
    <w:basedOn w:val="1"/>
    <w:link w:val="10"/>
    <w:qFormat/>
    <w:uiPriority w:val="0"/>
    <w:rPr>
      <w:sz w:val="18"/>
      <w:szCs w:val="18"/>
    </w:rPr>
  </w:style>
  <w:style w:type="paragraph" w:styleId="9">
    <w:name w:val="List Paragraph"/>
    <w:basedOn w:val="1"/>
    <w:unhideWhenUsed/>
    <w:qFormat/>
    <w:uiPriority w:val="99"/>
    <w:pPr>
      <w:ind w:firstLine="420" w:firstLineChars="200"/>
    </w:pPr>
  </w:style>
  <w:style w:type="character" w:customStyle="1" w:styleId="10">
    <w:name w:val="批注框文本 Char"/>
    <w:basedOn w:val="7"/>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1012</Words>
  <Characters>5775</Characters>
  <Lines>48</Lines>
  <Paragraphs>13</Paragraphs>
  <TotalTime>1</TotalTime>
  <ScaleCrop>false</ScaleCrop>
  <LinksUpToDate>false</LinksUpToDate>
  <CharactersWithSpaces>6774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2018-12-27T09:50:00Z</dcterms:created>
  <dc:creator>   *XYY*</dc:creator>
  <cp:lastModifiedBy>   *XYY*</cp:lastModifiedBy>
  <dcterms:modified xsi:type="dcterms:W3CDTF">2019-01-16T01:24:17Z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